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7A23" w14:textId="611AD008" w:rsidR="008503AD" w:rsidRPr="008503AD" w:rsidRDefault="008503AD" w:rsidP="008503AD">
      <w:pPr>
        <w:rPr>
          <w:b/>
          <w:bCs/>
          <w:color w:val="auto"/>
          <w:sz w:val="22"/>
          <w:szCs w:val="22"/>
        </w:rPr>
      </w:pPr>
      <w:r w:rsidRPr="008503AD">
        <w:rPr>
          <w:b/>
          <w:bCs/>
          <w:color w:val="auto"/>
          <w:sz w:val="22"/>
          <w:szCs w:val="22"/>
        </w:rPr>
        <w:t>FOR IMMEDIATE RELEASE</w:t>
      </w:r>
    </w:p>
    <w:p w14:paraId="53D19B50" w14:textId="4EA26694" w:rsidR="008503AD" w:rsidRPr="00597125" w:rsidRDefault="008503AD" w:rsidP="00597125">
      <w:pPr>
        <w:jc w:val="center"/>
        <w:rPr>
          <w:b/>
          <w:bCs/>
          <w:color w:val="auto"/>
          <w:sz w:val="24"/>
          <w:szCs w:val="24"/>
        </w:rPr>
      </w:pPr>
      <w:r w:rsidRPr="00597125">
        <w:rPr>
          <w:b/>
          <w:bCs/>
          <w:color w:val="auto"/>
          <w:sz w:val="24"/>
          <w:szCs w:val="24"/>
        </w:rPr>
        <w:t xml:space="preserve">Biocair and Aramex </w:t>
      </w:r>
      <w:r w:rsidR="00B46130">
        <w:rPr>
          <w:b/>
          <w:bCs/>
          <w:color w:val="auto"/>
          <w:sz w:val="24"/>
          <w:szCs w:val="24"/>
        </w:rPr>
        <w:t>c</w:t>
      </w:r>
      <w:r w:rsidRPr="00597125">
        <w:rPr>
          <w:b/>
          <w:bCs/>
          <w:color w:val="auto"/>
          <w:sz w:val="24"/>
          <w:szCs w:val="24"/>
        </w:rPr>
        <w:t xml:space="preserve">ollaborate to </w:t>
      </w:r>
      <w:r w:rsidR="00B46130">
        <w:rPr>
          <w:b/>
          <w:bCs/>
          <w:color w:val="auto"/>
          <w:sz w:val="24"/>
          <w:szCs w:val="24"/>
        </w:rPr>
        <w:t>r</w:t>
      </w:r>
      <w:r w:rsidRPr="00597125">
        <w:rPr>
          <w:b/>
          <w:bCs/>
          <w:color w:val="auto"/>
          <w:sz w:val="24"/>
          <w:szCs w:val="24"/>
        </w:rPr>
        <w:t xml:space="preserve">evolutionise </w:t>
      </w:r>
      <w:r w:rsidR="00B46130">
        <w:rPr>
          <w:b/>
          <w:bCs/>
          <w:color w:val="auto"/>
          <w:sz w:val="24"/>
          <w:szCs w:val="24"/>
        </w:rPr>
        <w:t>l</w:t>
      </w:r>
      <w:r w:rsidRPr="00597125">
        <w:rPr>
          <w:b/>
          <w:bCs/>
          <w:color w:val="auto"/>
          <w:sz w:val="24"/>
          <w:szCs w:val="24"/>
        </w:rPr>
        <w:t xml:space="preserve">ife </w:t>
      </w:r>
      <w:r w:rsidR="00B46130">
        <w:rPr>
          <w:b/>
          <w:bCs/>
          <w:color w:val="auto"/>
          <w:sz w:val="24"/>
          <w:szCs w:val="24"/>
        </w:rPr>
        <w:t>s</w:t>
      </w:r>
      <w:r w:rsidRPr="00597125">
        <w:rPr>
          <w:b/>
          <w:bCs/>
          <w:color w:val="auto"/>
          <w:sz w:val="24"/>
          <w:szCs w:val="24"/>
        </w:rPr>
        <w:t xml:space="preserve">cience </w:t>
      </w:r>
      <w:r w:rsidR="00B46130">
        <w:rPr>
          <w:b/>
          <w:bCs/>
          <w:color w:val="auto"/>
          <w:sz w:val="24"/>
          <w:szCs w:val="24"/>
        </w:rPr>
        <w:t>l</w:t>
      </w:r>
      <w:r w:rsidRPr="00597125">
        <w:rPr>
          <w:b/>
          <w:bCs/>
          <w:color w:val="auto"/>
          <w:sz w:val="24"/>
          <w:szCs w:val="24"/>
        </w:rPr>
        <w:t>ogistics in Ireland</w:t>
      </w:r>
    </w:p>
    <w:p w14:paraId="66994511" w14:textId="77777777" w:rsidR="008503AD" w:rsidRDefault="008503AD" w:rsidP="008503AD">
      <w:pPr>
        <w:rPr>
          <w:color w:val="auto"/>
          <w:sz w:val="22"/>
          <w:szCs w:val="22"/>
        </w:rPr>
      </w:pPr>
      <w:r w:rsidRPr="008503AD">
        <w:rPr>
          <w:color w:val="auto"/>
          <w:sz w:val="22"/>
          <w:szCs w:val="22"/>
        </w:rPr>
        <w:t>Dublin, Ireland - [Date</w:t>
      </w:r>
      <w:r>
        <w:rPr>
          <w:color w:val="auto"/>
          <w:sz w:val="22"/>
          <w:szCs w:val="22"/>
        </w:rPr>
        <w:t xml:space="preserve">] - </w:t>
      </w:r>
      <w:r w:rsidRPr="008503AD">
        <w:rPr>
          <w:color w:val="auto"/>
          <w:sz w:val="22"/>
          <w:szCs w:val="22"/>
        </w:rPr>
        <w:t>Biocair, a life sciences logistics</w:t>
      </w:r>
      <w:r>
        <w:rPr>
          <w:color w:val="auto"/>
          <w:sz w:val="22"/>
          <w:szCs w:val="22"/>
        </w:rPr>
        <w:t xml:space="preserve"> specialist</w:t>
      </w:r>
      <w:r w:rsidRPr="008503AD">
        <w:rPr>
          <w:color w:val="auto"/>
          <w:sz w:val="22"/>
          <w:szCs w:val="22"/>
        </w:rPr>
        <w:t xml:space="preserve">, and Aramex, </w:t>
      </w:r>
      <w:r>
        <w:rPr>
          <w:color w:val="auto"/>
          <w:sz w:val="22"/>
          <w:szCs w:val="22"/>
        </w:rPr>
        <w:t>a</w:t>
      </w:r>
      <w:r w:rsidRPr="008503AD">
        <w:rPr>
          <w:color w:val="auto"/>
          <w:sz w:val="22"/>
          <w:szCs w:val="22"/>
        </w:rPr>
        <w:t xml:space="preserve"> global logistics leader, are joining forces to provide unparalleled solutions to the challenges faced by the life science sector in Ireland. </w:t>
      </w:r>
    </w:p>
    <w:p w14:paraId="6130C08F" w14:textId="3C08D75F" w:rsidR="008503AD" w:rsidRPr="008503AD" w:rsidRDefault="008503AD" w:rsidP="008503AD">
      <w:r w:rsidRPr="008503AD">
        <w:rPr>
          <w:color w:val="auto"/>
          <w:sz w:val="22"/>
          <w:szCs w:val="22"/>
        </w:rPr>
        <w:t>In an exclusive interview with</w:t>
      </w:r>
      <w:r>
        <w:rPr>
          <w:color w:val="auto"/>
          <w:sz w:val="22"/>
          <w:szCs w:val="22"/>
        </w:rPr>
        <w:t xml:space="preserve"> </w:t>
      </w:r>
      <w:r w:rsidRPr="008503AD">
        <w:rPr>
          <w:color w:val="auto"/>
          <w:sz w:val="22"/>
          <w:szCs w:val="22"/>
        </w:rPr>
        <w:t xml:space="preserve">Andrew Moss, Customer Solutions Manager at Biocair, Darragh Scannell, Life Science Logistics Supervisor for Aramex </w:t>
      </w:r>
      <w:r w:rsidR="00B46130">
        <w:rPr>
          <w:color w:val="auto"/>
          <w:sz w:val="22"/>
          <w:szCs w:val="22"/>
        </w:rPr>
        <w:t xml:space="preserve">Ireland </w:t>
      </w:r>
      <w:r w:rsidRPr="008503AD">
        <w:rPr>
          <w:color w:val="auto"/>
          <w:sz w:val="22"/>
          <w:szCs w:val="22"/>
        </w:rPr>
        <w:t>in partnership with Biocair and Peter Canning</w:t>
      </w:r>
      <w:r w:rsidR="00B46130">
        <w:rPr>
          <w:color w:val="auto"/>
          <w:sz w:val="22"/>
          <w:szCs w:val="22"/>
        </w:rPr>
        <w:t>,</w:t>
      </w:r>
      <w:r w:rsidRPr="008503AD">
        <w:rPr>
          <w:color w:val="auto"/>
          <w:sz w:val="22"/>
          <w:szCs w:val="22"/>
        </w:rPr>
        <w:t xml:space="preserve"> Air Freight Manager for Aramex</w:t>
      </w:r>
      <w:r w:rsidR="00B46130">
        <w:rPr>
          <w:color w:val="auto"/>
          <w:sz w:val="22"/>
          <w:szCs w:val="22"/>
        </w:rPr>
        <w:t xml:space="preserve"> Ireland</w:t>
      </w:r>
      <w:r w:rsidRPr="008503AD">
        <w:rPr>
          <w:color w:val="auto"/>
          <w:sz w:val="22"/>
          <w:szCs w:val="22"/>
        </w:rPr>
        <w:t xml:space="preserve">, the benefits and innovative strategies </w:t>
      </w:r>
      <w:r w:rsidR="00B46130">
        <w:rPr>
          <w:color w:val="auto"/>
          <w:sz w:val="22"/>
          <w:szCs w:val="22"/>
        </w:rPr>
        <w:t xml:space="preserve">of the new collaboration </w:t>
      </w:r>
      <w:r w:rsidRPr="008503AD">
        <w:rPr>
          <w:color w:val="auto"/>
          <w:sz w:val="22"/>
          <w:szCs w:val="22"/>
        </w:rPr>
        <w:t>were unveile</w:t>
      </w:r>
      <w:r>
        <w:rPr>
          <w:color w:val="auto"/>
          <w:sz w:val="22"/>
          <w:szCs w:val="22"/>
        </w:rPr>
        <w:t>d.</w:t>
      </w:r>
    </w:p>
    <w:p w14:paraId="1B0FD7F8" w14:textId="29CDC3ED" w:rsidR="008503AD" w:rsidRPr="008503AD" w:rsidRDefault="008503AD" w:rsidP="008503AD">
      <w:pPr>
        <w:rPr>
          <w:b/>
          <w:bCs/>
          <w:color w:val="auto"/>
          <w:sz w:val="22"/>
          <w:szCs w:val="22"/>
        </w:rPr>
      </w:pPr>
      <w:r w:rsidRPr="008503AD">
        <w:rPr>
          <w:b/>
          <w:bCs/>
          <w:color w:val="auto"/>
          <w:sz w:val="22"/>
          <w:szCs w:val="22"/>
        </w:rPr>
        <w:t xml:space="preserve">The </w:t>
      </w:r>
      <w:r w:rsidR="00B46130">
        <w:rPr>
          <w:b/>
          <w:bCs/>
          <w:color w:val="auto"/>
          <w:sz w:val="22"/>
          <w:szCs w:val="22"/>
        </w:rPr>
        <w:t>p</w:t>
      </w:r>
      <w:r w:rsidRPr="008503AD">
        <w:rPr>
          <w:b/>
          <w:bCs/>
          <w:color w:val="auto"/>
          <w:sz w:val="22"/>
          <w:szCs w:val="22"/>
        </w:rPr>
        <w:t xml:space="preserve">ower of </w:t>
      </w:r>
      <w:r w:rsidR="00B46130">
        <w:rPr>
          <w:b/>
          <w:bCs/>
          <w:color w:val="auto"/>
          <w:sz w:val="22"/>
          <w:szCs w:val="22"/>
        </w:rPr>
        <w:t>p</w:t>
      </w:r>
      <w:r w:rsidRPr="008503AD">
        <w:rPr>
          <w:b/>
          <w:bCs/>
          <w:color w:val="auto"/>
          <w:sz w:val="22"/>
          <w:szCs w:val="22"/>
        </w:rPr>
        <w:t>artnership:</w:t>
      </w:r>
    </w:p>
    <w:p w14:paraId="40B9A25D" w14:textId="02C82B4D" w:rsidR="008503AD" w:rsidRPr="008503AD" w:rsidRDefault="008503AD" w:rsidP="008503AD">
      <w:pPr>
        <w:rPr>
          <w:color w:val="auto"/>
          <w:sz w:val="22"/>
          <w:szCs w:val="22"/>
        </w:rPr>
      </w:pPr>
      <w:r w:rsidRPr="008503AD">
        <w:rPr>
          <w:color w:val="auto"/>
          <w:sz w:val="22"/>
          <w:szCs w:val="22"/>
        </w:rPr>
        <w:t>The partnership between Biocair and Aramex represents a significant advancement for life science companies in Ireland. By leveraging Aramex's extensive logistics capabilities and Biocair's speciali</w:t>
      </w:r>
      <w:r>
        <w:rPr>
          <w:color w:val="auto"/>
          <w:sz w:val="22"/>
          <w:szCs w:val="22"/>
        </w:rPr>
        <w:t>s</w:t>
      </w:r>
      <w:r w:rsidRPr="008503AD">
        <w:rPr>
          <w:color w:val="auto"/>
          <w:sz w:val="22"/>
          <w:szCs w:val="22"/>
        </w:rPr>
        <w:t>ed expertise, customers now have access to tailored end-to-end solutions that meet their unique needs.</w:t>
      </w:r>
    </w:p>
    <w:p w14:paraId="2707E5B7" w14:textId="4A4D5AC5" w:rsidR="008503AD" w:rsidRDefault="008503AD" w:rsidP="008503AD">
      <w:pPr>
        <w:rPr>
          <w:color w:val="auto"/>
          <w:sz w:val="22"/>
          <w:szCs w:val="22"/>
        </w:rPr>
      </w:pPr>
      <w:r w:rsidRPr="008503AD">
        <w:rPr>
          <w:color w:val="auto"/>
          <w:sz w:val="22"/>
          <w:szCs w:val="22"/>
        </w:rPr>
        <w:t>Peter Canning highlighted the expansion of logistics solutions resulting from the partnership,</w:t>
      </w:r>
      <w:r>
        <w:rPr>
          <w:color w:val="auto"/>
          <w:sz w:val="22"/>
          <w:szCs w:val="22"/>
        </w:rPr>
        <w:t xml:space="preserve"> he said “by </w:t>
      </w:r>
      <w:r w:rsidRPr="008503AD">
        <w:rPr>
          <w:color w:val="auto"/>
          <w:sz w:val="22"/>
          <w:szCs w:val="22"/>
        </w:rPr>
        <w:t>combining Biocair's expertise with our own</w:t>
      </w:r>
      <w:r>
        <w:rPr>
          <w:color w:val="auto"/>
          <w:sz w:val="22"/>
          <w:szCs w:val="22"/>
        </w:rPr>
        <w:t xml:space="preserve">, we’re able to </w:t>
      </w:r>
      <w:r w:rsidRPr="008503AD">
        <w:rPr>
          <w:color w:val="auto"/>
          <w:sz w:val="22"/>
          <w:szCs w:val="22"/>
        </w:rPr>
        <w:t>create tailored solutions for customers.</w:t>
      </w:r>
      <w:r>
        <w:rPr>
          <w:color w:val="auto"/>
          <w:sz w:val="22"/>
          <w:szCs w:val="22"/>
        </w:rPr>
        <w:t xml:space="preserve">” </w:t>
      </w:r>
      <w:r w:rsidRPr="008503AD">
        <w:rPr>
          <w:color w:val="auto"/>
          <w:sz w:val="22"/>
          <w:szCs w:val="22"/>
        </w:rPr>
        <w:t xml:space="preserve">Darragh Scannell </w:t>
      </w:r>
      <w:r>
        <w:rPr>
          <w:color w:val="auto"/>
          <w:sz w:val="22"/>
          <w:szCs w:val="22"/>
        </w:rPr>
        <w:t xml:space="preserve">shared </w:t>
      </w:r>
      <w:r w:rsidRPr="008503AD">
        <w:rPr>
          <w:color w:val="auto"/>
          <w:sz w:val="22"/>
          <w:szCs w:val="22"/>
        </w:rPr>
        <w:t>the success of the collaboration, citing positive customer feedback as evidence of its effectiveness.</w:t>
      </w:r>
    </w:p>
    <w:p w14:paraId="334FAC8D" w14:textId="0C58592F" w:rsidR="000E327D" w:rsidRPr="000E327D" w:rsidRDefault="000E327D" w:rsidP="000E327D">
      <w:pPr>
        <w:rPr>
          <w:color w:val="191614" w:themeColor="accent3" w:themeShade="1A"/>
          <w:sz w:val="22"/>
          <w:szCs w:val="22"/>
        </w:rPr>
      </w:pPr>
      <w:r w:rsidRPr="000E327D">
        <w:rPr>
          <w:color w:val="191614" w:themeColor="accent3" w:themeShade="1A"/>
          <w:sz w:val="22"/>
          <w:szCs w:val="22"/>
        </w:rPr>
        <w:t>“From the moment we first engaged with Biocair and Aramex</w:t>
      </w:r>
      <w:r w:rsidR="00B46130">
        <w:rPr>
          <w:color w:val="191614" w:themeColor="accent3" w:themeShade="1A"/>
          <w:sz w:val="22"/>
          <w:szCs w:val="22"/>
        </w:rPr>
        <w:t xml:space="preserve"> Ireland</w:t>
      </w:r>
      <w:r w:rsidRPr="000E327D">
        <w:rPr>
          <w:color w:val="191614" w:themeColor="accent3" w:themeShade="1A"/>
          <w:sz w:val="22"/>
          <w:szCs w:val="22"/>
        </w:rPr>
        <w:t xml:space="preserve"> it was evident that they prioriti</w:t>
      </w:r>
      <w:r w:rsidR="00B46130">
        <w:rPr>
          <w:color w:val="191614" w:themeColor="accent3" w:themeShade="1A"/>
          <w:sz w:val="22"/>
          <w:szCs w:val="22"/>
        </w:rPr>
        <w:t>s</w:t>
      </w:r>
      <w:r w:rsidRPr="000E327D">
        <w:rPr>
          <w:color w:val="191614" w:themeColor="accent3" w:themeShade="1A"/>
          <w:sz w:val="22"/>
          <w:szCs w:val="22"/>
        </w:rPr>
        <w:t>e customer satisfaction. Their team of professionals demonstrated exceptional knowledge and expertise in handling the unique logistics challenges of the pharmaceutical industry. They understood the criticality of time-sensitive shipments and the importance of maintaining product integrity throughout the supply chain.”</w:t>
      </w:r>
    </w:p>
    <w:p w14:paraId="347159E4" w14:textId="61E666D1" w:rsidR="000E327D" w:rsidRPr="000E327D" w:rsidRDefault="000E327D" w:rsidP="000E327D">
      <w:pPr>
        <w:pStyle w:val="ListParagraph"/>
        <w:numPr>
          <w:ilvl w:val="0"/>
          <w:numId w:val="8"/>
        </w:numPr>
        <w:rPr>
          <w:color w:val="191614" w:themeColor="accent3" w:themeShade="1A"/>
          <w:sz w:val="22"/>
          <w:szCs w:val="22"/>
        </w:rPr>
      </w:pPr>
      <w:r w:rsidRPr="000E327D">
        <w:rPr>
          <w:color w:val="191614" w:themeColor="accent3" w:themeShade="1A"/>
          <w:sz w:val="22"/>
          <w:szCs w:val="22"/>
        </w:rPr>
        <w:t>Supply Chain Lead, Dublin</w:t>
      </w:r>
      <w:r w:rsidRPr="000E327D">
        <w:rPr>
          <w:color w:val="191614" w:themeColor="accent3" w:themeShade="1A"/>
          <w:sz w:val="22"/>
          <w:szCs w:val="22"/>
        </w:rPr>
        <w:br/>
        <w:t>Global CDMO</w:t>
      </w:r>
    </w:p>
    <w:p w14:paraId="3FE05F64" w14:textId="3194D9E5" w:rsidR="008503AD" w:rsidRPr="008503AD" w:rsidRDefault="008503AD" w:rsidP="008503AD">
      <w:pPr>
        <w:rPr>
          <w:b/>
          <w:bCs/>
          <w:color w:val="auto"/>
          <w:sz w:val="22"/>
          <w:szCs w:val="22"/>
        </w:rPr>
      </w:pPr>
      <w:r w:rsidRPr="008503AD">
        <w:rPr>
          <w:b/>
          <w:bCs/>
          <w:color w:val="auto"/>
          <w:sz w:val="22"/>
          <w:szCs w:val="22"/>
        </w:rPr>
        <w:t xml:space="preserve">Navigating Brexit </w:t>
      </w:r>
      <w:r w:rsidR="00B46130">
        <w:rPr>
          <w:b/>
          <w:bCs/>
          <w:color w:val="auto"/>
          <w:sz w:val="22"/>
          <w:szCs w:val="22"/>
        </w:rPr>
        <w:t>c</w:t>
      </w:r>
      <w:r w:rsidRPr="008503AD">
        <w:rPr>
          <w:b/>
          <w:bCs/>
          <w:color w:val="auto"/>
          <w:sz w:val="22"/>
          <w:szCs w:val="22"/>
        </w:rPr>
        <w:t>hallenges:</w:t>
      </w:r>
    </w:p>
    <w:p w14:paraId="4441984B" w14:textId="4ADE3875" w:rsidR="008503AD" w:rsidRPr="008503AD" w:rsidRDefault="008503AD" w:rsidP="008503AD">
      <w:pPr>
        <w:rPr>
          <w:color w:val="auto"/>
          <w:sz w:val="22"/>
          <w:szCs w:val="22"/>
        </w:rPr>
      </w:pPr>
      <w:r w:rsidRPr="008503AD">
        <w:rPr>
          <w:color w:val="auto"/>
          <w:sz w:val="22"/>
          <w:szCs w:val="22"/>
        </w:rPr>
        <w:t>Addressing the complexities arising from Ireland's split across the UK and EU post-Brexit, Peter Canning highlighted the partnership's proactive approach in leveraging expertise to navigate customs procedures efficiently. Bonded facilities in strategic locations further mitigate potential delays, ensuring uninterrupted logistics operations.</w:t>
      </w:r>
    </w:p>
    <w:p w14:paraId="72E19170" w14:textId="79599A89" w:rsidR="008503AD" w:rsidRPr="008503AD" w:rsidRDefault="008503AD" w:rsidP="008503AD">
      <w:pPr>
        <w:rPr>
          <w:b/>
          <w:bCs/>
          <w:color w:val="auto"/>
          <w:sz w:val="22"/>
          <w:szCs w:val="22"/>
        </w:rPr>
      </w:pPr>
      <w:r w:rsidRPr="008503AD">
        <w:rPr>
          <w:b/>
          <w:bCs/>
          <w:color w:val="auto"/>
          <w:sz w:val="22"/>
          <w:szCs w:val="22"/>
        </w:rPr>
        <w:t xml:space="preserve">Overcoming </w:t>
      </w:r>
      <w:r w:rsidR="00B46130">
        <w:rPr>
          <w:b/>
          <w:bCs/>
          <w:color w:val="auto"/>
          <w:sz w:val="22"/>
          <w:szCs w:val="22"/>
        </w:rPr>
        <w:t>e</w:t>
      </w:r>
      <w:r w:rsidRPr="008503AD">
        <w:rPr>
          <w:b/>
          <w:bCs/>
          <w:color w:val="auto"/>
          <w:sz w:val="22"/>
          <w:szCs w:val="22"/>
        </w:rPr>
        <w:t xml:space="preserve">xport </w:t>
      </w:r>
      <w:r w:rsidR="00B46130">
        <w:rPr>
          <w:b/>
          <w:bCs/>
          <w:color w:val="auto"/>
          <w:sz w:val="22"/>
          <w:szCs w:val="22"/>
        </w:rPr>
        <w:t>c</w:t>
      </w:r>
      <w:r w:rsidRPr="008503AD">
        <w:rPr>
          <w:b/>
          <w:bCs/>
          <w:color w:val="auto"/>
          <w:sz w:val="22"/>
          <w:szCs w:val="22"/>
        </w:rPr>
        <w:t>hallenges:</w:t>
      </w:r>
    </w:p>
    <w:p w14:paraId="48BC15E3" w14:textId="62D02F3B" w:rsidR="008503AD" w:rsidRDefault="008503AD" w:rsidP="008503AD">
      <w:pPr>
        <w:rPr>
          <w:color w:val="auto"/>
          <w:sz w:val="22"/>
          <w:szCs w:val="22"/>
        </w:rPr>
      </w:pPr>
      <w:r w:rsidRPr="008503AD">
        <w:rPr>
          <w:color w:val="auto"/>
          <w:sz w:val="22"/>
          <w:szCs w:val="22"/>
        </w:rPr>
        <w:t>Contrary to concerns,</w:t>
      </w:r>
      <w:r w:rsidR="00597125">
        <w:rPr>
          <w:color w:val="auto"/>
          <w:sz w:val="22"/>
          <w:szCs w:val="22"/>
        </w:rPr>
        <w:t xml:space="preserve"> Biocair and Aramex provided</w:t>
      </w:r>
      <w:r w:rsidRPr="008503AD">
        <w:rPr>
          <w:color w:val="auto"/>
          <w:sz w:val="22"/>
          <w:szCs w:val="22"/>
        </w:rPr>
        <w:t xml:space="preserve"> reassur</w:t>
      </w:r>
      <w:r w:rsidR="00597125">
        <w:rPr>
          <w:color w:val="auto"/>
          <w:sz w:val="22"/>
          <w:szCs w:val="22"/>
        </w:rPr>
        <w:t>ance</w:t>
      </w:r>
      <w:r w:rsidRPr="008503AD">
        <w:rPr>
          <w:color w:val="auto"/>
          <w:sz w:val="22"/>
          <w:szCs w:val="22"/>
        </w:rPr>
        <w:t xml:space="preserve"> that there are no capacity issues for air and road freight exports from Ireland</w:t>
      </w:r>
      <w:r w:rsidR="00597125">
        <w:rPr>
          <w:color w:val="auto"/>
          <w:sz w:val="22"/>
          <w:szCs w:val="22"/>
        </w:rPr>
        <w:t>.</w:t>
      </w:r>
    </w:p>
    <w:p w14:paraId="1A23DF0F" w14:textId="19E705A9" w:rsidR="00597125" w:rsidRPr="008503AD" w:rsidRDefault="00597125" w:rsidP="008503AD">
      <w:pPr>
        <w:rPr>
          <w:color w:val="auto"/>
          <w:sz w:val="22"/>
          <w:szCs w:val="22"/>
        </w:rPr>
      </w:pPr>
      <w:r>
        <w:rPr>
          <w:color w:val="auto"/>
          <w:sz w:val="22"/>
          <w:szCs w:val="22"/>
        </w:rPr>
        <w:t>Peter Canning said, “</w:t>
      </w:r>
      <w:r w:rsidRPr="00597125">
        <w:rPr>
          <w:color w:val="auto"/>
          <w:sz w:val="22"/>
          <w:szCs w:val="22"/>
        </w:rPr>
        <w:t>For air freight, especially in the life science sector, there is sufficient capacity available, particularly for shipments under 100 kilos.</w:t>
      </w:r>
      <w:r w:rsidRPr="00597125">
        <w:t xml:space="preserve"> </w:t>
      </w:r>
      <w:r w:rsidRPr="00597125">
        <w:rPr>
          <w:color w:val="auto"/>
          <w:sz w:val="22"/>
          <w:szCs w:val="22"/>
        </w:rPr>
        <w:t>Overall, we don’t see any export challenges related to capacity in Ireland.</w:t>
      </w:r>
      <w:r>
        <w:rPr>
          <w:color w:val="auto"/>
          <w:sz w:val="22"/>
          <w:szCs w:val="22"/>
        </w:rPr>
        <w:t>”</w:t>
      </w:r>
    </w:p>
    <w:p w14:paraId="145A2CD4" w14:textId="57FE3DC2" w:rsidR="008503AD" w:rsidRPr="00597125" w:rsidRDefault="008503AD" w:rsidP="008503AD">
      <w:pPr>
        <w:rPr>
          <w:b/>
          <w:bCs/>
          <w:color w:val="auto"/>
          <w:sz w:val="22"/>
          <w:szCs w:val="22"/>
        </w:rPr>
      </w:pPr>
      <w:r w:rsidRPr="00597125">
        <w:rPr>
          <w:b/>
          <w:bCs/>
          <w:color w:val="auto"/>
          <w:sz w:val="22"/>
          <w:szCs w:val="22"/>
        </w:rPr>
        <w:t xml:space="preserve">Expertise in </w:t>
      </w:r>
      <w:r w:rsidR="00B46130">
        <w:rPr>
          <w:b/>
          <w:bCs/>
          <w:color w:val="auto"/>
          <w:sz w:val="22"/>
          <w:szCs w:val="22"/>
        </w:rPr>
        <w:t>p</w:t>
      </w:r>
      <w:r w:rsidRPr="00597125">
        <w:rPr>
          <w:b/>
          <w:bCs/>
          <w:color w:val="auto"/>
          <w:sz w:val="22"/>
          <w:szCs w:val="22"/>
        </w:rPr>
        <w:t xml:space="preserve">harmaceutical </w:t>
      </w:r>
      <w:r w:rsidR="00B46130">
        <w:rPr>
          <w:b/>
          <w:bCs/>
          <w:color w:val="auto"/>
          <w:sz w:val="22"/>
          <w:szCs w:val="22"/>
        </w:rPr>
        <w:t>l</w:t>
      </w:r>
      <w:r w:rsidRPr="00597125">
        <w:rPr>
          <w:b/>
          <w:bCs/>
          <w:color w:val="auto"/>
          <w:sz w:val="22"/>
          <w:szCs w:val="22"/>
        </w:rPr>
        <w:t>ogistics:</w:t>
      </w:r>
    </w:p>
    <w:p w14:paraId="3033CC20" w14:textId="77777777" w:rsidR="00597125" w:rsidRDefault="008503AD" w:rsidP="008503AD">
      <w:pPr>
        <w:rPr>
          <w:color w:val="auto"/>
          <w:sz w:val="22"/>
          <w:szCs w:val="22"/>
        </w:rPr>
      </w:pPr>
      <w:r w:rsidRPr="008503AD">
        <w:rPr>
          <w:color w:val="auto"/>
          <w:sz w:val="22"/>
          <w:szCs w:val="22"/>
        </w:rPr>
        <w:t xml:space="preserve">When transporting pharmaceutical goods on a global scale, the collaboration ensures meticulous attention to regulatory compliance and documentation accuracy. </w:t>
      </w:r>
    </w:p>
    <w:p w14:paraId="74D01DE9" w14:textId="386C5CE0" w:rsidR="008503AD" w:rsidRPr="008503AD" w:rsidRDefault="008503AD" w:rsidP="008503AD">
      <w:pPr>
        <w:rPr>
          <w:color w:val="auto"/>
          <w:sz w:val="22"/>
          <w:szCs w:val="22"/>
        </w:rPr>
      </w:pPr>
      <w:r w:rsidRPr="008503AD">
        <w:rPr>
          <w:color w:val="auto"/>
          <w:sz w:val="22"/>
          <w:szCs w:val="22"/>
        </w:rPr>
        <w:t xml:space="preserve">Andrew Moss </w:t>
      </w:r>
      <w:r w:rsidR="00597125">
        <w:rPr>
          <w:color w:val="auto"/>
          <w:sz w:val="22"/>
          <w:szCs w:val="22"/>
        </w:rPr>
        <w:t>said</w:t>
      </w:r>
      <w:r w:rsidRPr="008503AD">
        <w:rPr>
          <w:color w:val="auto"/>
          <w:sz w:val="22"/>
          <w:szCs w:val="22"/>
        </w:rPr>
        <w:t xml:space="preserve"> </w:t>
      </w:r>
      <w:r w:rsidR="00597125">
        <w:rPr>
          <w:color w:val="auto"/>
          <w:sz w:val="22"/>
          <w:szCs w:val="22"/>
        </w:rPr>
        <w:t>“</w:t>
      </w:r>
      <w:r w:rsidR="00597125" w:rsidRPr="00597125">
        <w:rPr>
          <w:color w:val="auto"/>
          <w:sz w:val="22"/>
          <w:szCs w:val="22"/>
        </w:rPr>
        <w:t>The complexity of the products we ship means we must know each local customs clearance process in detail. This is something Biocair have worked for years to ensure is the case.</w:t>
      </w:r>
      <w:r w:rsidR="00597125">
        <w:rPr>
          <w:color w:val="auto"/>
          <w:sz w:val="22"/>
          <w:szCs w:val="22"/>
        </w:rPr>
        <w:t>”</w:t>
      </w:r>
    </w:p>
    <w:p w14:paraId="14724800" w14:textId="4BA0635F" w:rsidR="008503AD" w:rsidRPr="00597125" w:rsidRDefault="008503AD" w:rsidP="008503AD">
      <w:pPr>
        <w:rPr>
          <w:b/>
          <w:bCs/>
          <w:color w:val="auto"/>
          <w:sz w:val="22"/>
          <w:szCs w:val="22"/>
        </w:rPr>
      </w:pPr>
      <w:r w:rsidRPr="00597125">
        <w:rPr>
          <w:b/>
          <w:bCs/>
          <w:color w:val="auto"/>
          <w:sz w:val="22"/>
          <w:szCs w:val="22"/>
        </w:rPr>
        <w:t xml:space="preserve">A </w:t>
      </w:r>
      <w:r w:rsidR="00E059E1">
        <w:rPr>
          <w:b/>
          <w:bCs/>
          <w:color w:val="auto"/>
          <w:sz w:val="22"/>
          <w:szCs w:val="22"/>
        </w:rPr>
        <w:t>n</w:t>
      </w:r>
      <w:r w:rsidRPr="00597125">
        <w:rPr>
          <w:b/>
          <w:bCs/>
          <w:color w:val="auto"/>
          <w:sz w:val="22"/>
          <w:szCs w:val="22"/>
        </w:rPr>
        <w:t xml:space="preserve">ew </w:t>
      </w:r>
      <w:r w:rsidR="00E059E1">
        <w:rPr>
          <w:b/>
          <w:bCs/>
          <w:color w:val="auto"/>
          <w:sz w:val="22"/>
          <w:szCs w:val="22"/>
        </w:rPr>
        <w:t>s</w:t>
      </w:r>
      <w:r w:rsidRPr="00597125">
        <w:rPr>
          <w:b/>
          <w:bCs/>
          <w:color w:val="auto"/>
          <w:sz w:val="22"/>
          <w:szCs w:val="22"/>
        </w:rPr>
        <w:t xml:space="preserve">tandard in </w:t>
      </w:r>
      <w:r w:rsidR="00E059E1">
        <w:rPr>
          <w:b/>
          <w:bCs/>
          <w:color w:val="auto"/>
          <w:sz w:val="22"/>
          <w:szCs w:val="22"/>
        </w:rPr>
        <w:t>l</w:t>
      </w:r>
      <w:r w:rsidRPr="00597125">
        <w:rPr>
          <w:b/>
          <w:bCs/>
          <w:color w:val="auto"/>
          <w:sz w:val="22"/>
          <w:szCs w:val="22"/>
        </w:rPr>
        <w:t xml:space="preserve">ife </w:t>
      </w:r>
      <w:r w:rsidR="00E059E1">
        <w:rPr>
          <w:b/>
          <w:bCs/>
          <w:color w:val="auto"/>
          <w:sz w:val="22"/>
          <w:szCs w:val="22"/>
        </w:rPr>
        <w:t>s</w:t>
      </w:r>
      <w:r w:rsidRPr="00597125">
        <w:rPr>
          <w:b/>
          <w:bCs/>
          <w:color w:val="auto"/>
          <w:sz w:val="22"/>
          <w:szCs w:val="22"/>
        </w:rPr>
        <w:t xml:space="preserve">cience </w:t>
      </w:r>
      <w:r w:rsidR="00E059E1">
        <w:rPr>
          <w:b/>
          <w:bCs/>
          <w:color w:val="auto"/>
          <w:sz w:val="22"/>
          <w:szCs w:val="22"/>
        </w:rPr>
        <w:t>l</w:t>
      </w:r>
      <w:r w:rsidRPr="00597125">
        <w:rPr>
          <w:b/>
          <w:bCs/>
          <w:color w:val="auto"/>
          <w:sz w:val="22"/>
          <w:szCs w:val="22"/>
        </w:rPr>
        <w:t>ogistics:</w:t>
      </w:r>
    </w:p>
    <w:p w14:paraId="0C1B0B2D" w14:textId="170FC20D" w:rsidR="008503AD" w:rsidRDefault="008503AD" w:rsidP="00330BF7">
      <w:pPr>
        <w:rPr>
          <w:color w:val="auto"/>
          <w:sz w:val="22"/>
          <w:szCs w:val="22"/>
        </w:rPr>
      </w:pPr>
      <w:r w:rsidRPr="008503AD">
        <w:rPr>
          <w:color w:val="auto"/>
          <w:sz w:val="22"/>
          <w:szCs w:val="22"/>
        </w:rPr>
        <w:t>In summary, the collaboration between Biocair and Aramex</w:t>
      </w:r>
      <w:r w:rsidR="00E059E1">
        <w:rPr>
          <w:color w:val="auto"/>
          <w:sz w:val="22"/>
          <w:szCs w:val="22"/>
        </w:rPr>
        <w:t xml:space="preserve"> Ireland</w:t>
      </w:r>
      <w:r w:rsidRPr="008503AD">
        <w:rPr>
          <w:color w:val="auto"/>
          <w:sz w:val="22"/>
          <w:szCs w:val="22"/>
        </w:rPr>
        <w:t xml:space="preserve"> signifies </w:t>
      </w:r>
      <w:r w:rsidR="00597125">
        <w:rPr>
          <w:color w:val="auto"/>
          <w:sz w:val="22"/>
          <w:szCs w:val="22"/>
        </w:rPr>
        <w:t>a</w:t>
      </w:r>
      <w:r w:rsidRPr="008503AD">
        <w:rPr>
          <w:color w:val="auto"/>
          <w:sz w:val="22"/>
          <w:szCs w:val="22"/>
        </w:rPr>
        <w:t xml:space="preserve"> shift in life science logistics, offering tailored solutions, expertise and unmatched service quality. With a shared commitment to excellence, the partnership sets a new standard for the industry, ensuring that pharmaceutical goods reach patients promptly and safely, potentially saving lives.</w:t>
      </w:r>
    </w:p>
    <w:p w14:paraId="1A0B25EF" w14:textId="414FE8A3" w:rsidR="00597125" w:rsidRPr="008503AD" w:rsidRDefault="00597125" w:rsidP="00330BF7">
      <w:pPr>
        <w:rPr>
          <w:color w:val="auto"/>
          <w:sz w:val="22"/>
          <w:szCs w:val="22"/>
        </w:rPr>
      </w:pPr>
      <w:r>
        <w:rPr>
          <w:color w:val="auto"/>
          <w:sz w:val="22"/>
          <w:szCs w:val="22"/>
        </w:rPr>
        <w:t xml:space="preserve">To find out more about the partnership, visit </w:t>
      </w:r>
      <w:hyperlink r:id="rId11" w:history="1">
        <w:r w:rsidR="00E059E1" w:rsidRPr="00ED77D5">
          <w:rPr>
            <w:rStyle w:val="Hyperlink"/>
            <w:sz w:val="22"/>
            <w:szCs w:val="22"/>
          </w:rPr>
          <w:t>www.biocair.com/en/news/aramex</w:t>
        </w:r>
      </w:hyperlink>
      <w:r w:rsidR="00E059E1">
        <w:rPr>
          <w:color w:val="auto"/>
          <w:sz w:val="22"/>
          <w:szCs w:val="22"/>
        </w:rPr>
        <w:t xml:space="preserve">. </w:t>
      </w:r>
    </w:p>
    <w:p w14:paraId="1063E428" w14:textId="61F1962C" w:rsidR="00330BF7" w:rsidRPr="000675F9" w:rsidRDefault="000675F9" w:rsidP="00330BF7">
      <w:pPr>
        <w:rPr>
          <w:rFonts w:ascii="Arial" w:eastAsia="Arial" w:hAnsi="Arial" w:cs="Arial"/>
          <w:b/>
          <w:bCs/>
          <w:color w:val="414042" w:themeColor="accent4"/>
        </w:rPr>
      </w:pPr>
      <w:r w:rsidRPr="000675F9">
        <w:rPr>
          <w:rFonts w:ascii="Arial" w:eastAsia="Arial" w:hAnsi="Arial" w:cs="Arial"/>
          <w:b/>
          <w:bCs/>
          <w:color w:val="414042" w:themeColor="accent4"/>
        </w:rPr>
        <w:t>ENDS</w:t>
      </w:r>
    </w:p>
    <w:p w14:paraId="70819258" w14:textId="77777777" w:rsidR="00330BF7" w:rsidRDefault="00330BF7" w:rsidP="00330BF7">
      <w:pPr>
        <w:rPr>
          <w:rFonts w:ascii="Arial" w:eastAsia="Arial" w:hAnsi="Arial" w:cs="Arial"/>
          <w:color w:val="414042" w:themeColor="accent4"/>
        </w:rPr>
      </w:pPr>
    </w:p>
    <w:p w14:paraId="34BFFBDE" w14:textId="77777777" w:rsidR="00A51F01" w:rsidRPr="00A51F01" w:rsidRDefault="00A51F01" w:rsidP="00A51F01">
      <w:pPr>
        <w:rPr>
          <w:sz w:val="22"/>
          <w:szCs w:val="22"/>
        </w:rPr>
      </w:pPr>
      <w:r w:rsidRPr="00A51F01">
        <w:rPr>
          <w:rStyle w:val="DPDBodyTextChar"/>
          <w:sz w:val="28"/>
          <w:szCs w:val="28"/>
        </w:rPr>
        <w:t>About Aramex</w:t>
      </w:r>
      <w:r w:rsidRPr="00A51F01">
        <w:rPr>
          <w:kern w:val="2"/>
          <w14:ligatures w14:val="standardContextual"/>
        </w:rPr>
        <w:br/>
      </w:r>
      <w:r w:rsidRPr="00A51F01">
        <w:rPr>
          <w:sz w:val="22"/>
          <w:szCs w:val="22"/>
        </w:rPr>
        <w:t>Since its foundation in 1982, Aramex has grown to become a global leader in the logistics and transportation industry, recognised for its customised and innovative services for businesses and consumers. Listed on the Dubai Financial Market (DFM) and headquartered in the UAE, Aramex’s location bridges the path between East and West, enabling its reach to more customers with the provision of effective logistics solutions worldwide.</w:t>
      </w:r>
    </w:p>
    <w:p w14:paraId="442E52BC" w14:textId="77777777" w:rsidR="00A51F01" w:rsidRPr="00A51F01" w:rsidRDefault="00A51F01" w:rsidP="00A51F01">
      <w:pPr>
        <w:rPr>
          <w:sz w:val="22"/>
          <w:szCs w:val="22"/>
        </w:rPr>
      </w:pPr>
      <w:r w:rsidRPr="00A51F01">
        <w:rPr>
          <w:sz w:val="22"/>
          <w:szCs w:val="22"/>
        </w:rPr>
        <w:t xml:space="preserve">Aramex currently has business operations in 600+ cities across more than 60 countries worldwide and employs over 16,000 professionals. Aramex Ireland employs over 170 people across 3 depots in Dublin, </w:t>
      </w:r>
      <w:proofErr w:type="gramStart"/>
      <w:r w:rsidRPr="00A51F01">
        <w:rPr>
          <w:sz w:val="22"/>
          <w:szCs w:val="22"/>
        </w:rPr>
        <w:t>Cork</w:t>
      </w:r>
      <w:proofErr w:type="gramEnd"/>
      <w:r w:rsidRPr="00A51F01">
        <w:rPr>
          <w:sz w:val="22"/>
          <w:szCs w:val="22"/>
        </w:rPr>
        <w:t xml:space="preserve"> and Shannon.</w:t>
      </w:r>
    </w:p>
    <w:p w14:paraId="4028CB6A" w14:textId="48C53DDD" w:rsidR="00A51F01" w:rsidRPr="00A51F01" w:rsidRDefault="00A51F01" w:rsidP="00A51F01">
      <w:pPr>
        <w:rPr>
          <w:sz w:val="22"/>
          <w:szCs w:val="22"/>
        </w:rPr>
      </w:pPr>
      <w:r w:rsidRPr="00A51F01">
        <w:rPr>
          <w:sz w:val="22"/>
          <w:szCs w:val="22"/>
        </w:rPr>
        <w:t>For further information on Aramex</w:t>
      </w:r>
      <w:r w:rsidR="004443E3">
        <w:rPr>
          <w:sz w:val="22"/>
          <w:szCs w:val="22"/>
        </w:rPr>
        <w:t xml:space="preserve"> Ireland</w:t>
      </w:r>
      <w:r w:rsidRPr="00A51F01">
        <w:rPr>
          <w:sz w:val="22"/>
          <w:szCs w:val="22"/>
        </w:rPr>
        <w:t xml:space="preserve">, please visit </w:t>
      </w:r>
      <w:hyperlink r:id="rId12">
        <w:r w:rsidR="6A4B6D49" w:rsidRPr="12B553EB">
          <w:rPr>
            <w:rStyle w:val="Hyperlink"/>
          </w:rPr>
          <w:t>www.aramexireland.ie</w:t>
        </w:r>
      </w:hyperlink>
      <w:r w:rsidRPr="12B553EB">
        <w:rPr>
          <w:sz w:val="22"/>
          <w:szCs w:val="22"/>
        </w:rPr>
        <w:t>.</w:t>
      </w:r>
    </w:p>
    <w:p w14:paraId="78108888" w14:textId="77777777" w:rsidR="00A51F01" w:rsidRPr="00A51F01" w:rsidRDefault="00A51F01" w:rsidP="00A51F01">
      <w:pPr>
        <w:pStyle w:val="NormalWeb"/>
        <w:rPr>
          <w:rFonts w:asciiTheme="majorHAnsi" w:eastAsiaTheme="minorHAnsi" w:hAnsiTheme="majorHAnsi" w:cstheme="majorHAnsi"/>
          <w:sz w:val="22"/>
          <w:szCs w:val="22"/>
          <w:lang w:val="en-GB"/>
        </w:rPr>
      </w:pPr>
      <w:r w:rsidRPr="00A51F01">
        <w:rPr>
          <w:rFonts w:asciiTheme="majorHAnsi" w:eastAsiaTheme="minorHAnsi" w:hAnsiTheme="majorHAnsi" w:cstheme="majorHAnsi"/>
          <w:sz w:val="22"/>
          <w:szCs w:val="22"/>
          <w:lang w:val="en-GB"/>
        </w:rPr>
        <w:t>Key media contact:</w:t>
      </w:r>
    </w:p>
    <w:p w14:paraId="2D52C03E" w14:textId="77777777" w:rsidR="00A51F01" w:rsidRPr="00A51F01" w:rsidRDefault="00A51F01" w:rsidP="00A51F01">
      <w:pPr>
        <w:pStyle w:val="DPDBodyText"/>
        <w:rPr>
          <w:b/>
          <w:bCs/>
          <w:sz w:val="22"/>
          <w:szCs w:val="24"/>
        </w:rPr>
      </w:pPr>
      <w:r w:rsidRPr="00A51F01">
        <w:rPr>
          <w:b/>
          <w:bCs/>
          <w:sz w:val="22"/>
          <w:szCs w:val="24"/>
        </w:rPr>
        <w:t>Irene Nolan</w:t>
      </w:r>
    </w:p>
    <w:p w14:paraId="5AA5E7A8" w14:textId="77777777" w:rsidR="00A51F01" w:rsidRDefault="00A51F01" w:rsidP="00A51F01">
      <w:pPr>
        <w:pStyle w:val="DPDBodyText"/>
        <w:rPr>
          <w:rStyle w:val="Hyperlink"/>
          <w:rFonts w:asciiTheme="majorHAnsi" w:hAnsiTheme="majorHAnsi"/>
          <w:kern w:val="2"/>
          <w:sz w:val="22"/>
          <w14:ligatures w14:val="standardContextual"/>
        </w:rPr>
      </w:pPr>
      <w:r w:rsidRPr="00A51F01">
        <w:rPr>
          <w:sz w:val="22"/>
          <w:szCs w:val="24"/>
        </w:rPr>
        <w:t xml:space="preserve">Marketing, </w:t>
      </w:r>
      <w:proofErr w:type="gramStart"/>
      <w:r w:rsidRPr="00A51F01">
        <w:rPr>
          <w:sz w:val="22"/>
          <w:szCs w:val="24"/>
        </w:rPr>
        <w:t>PR</w:t>
      </w:r>
      <w:proofErr w:type="gramEnd"/>
      <w:r w:rsidRPr="00A51F01">
        <w:rPr>
          <w:sz w:val="22"/>
          <w:szCs w:val="24"/>
        </w:rPr>
        <w:t xml:space="preserve"> and Communications Manager</w:t>
      </w:r>
      <w:r w:rsidRPr="00A51F01">
        <w:rPr>
          <w:sz w:val="22"/>
          <w:szCs w:val="24"/>
        </w:rPr>
        <w:br/>
        <w:t xml:space="preserve">Aramex Ireland </w:t>
      </w:r>
      <w:hyperlink r:id="rId13" w:history="1">
        <w:r w:rsidRPr="00A51F01">
          <w:rPr>
            <w:rStyle w:val="Hyperlink"/>
            <w:rFonts w:asciiTheme="majorHAnsi" w:hAnsiTheme="majorHAnsi"/>
            <w:kern w:val="2"/>
            <w:sz w:val="22"/>
            <w14:ligatures w14:val="standardContextual"/>
          </w:rPr>
          <w:t>irenen@aramex.com</w:t>
        </w:r>
      </w:hyperlink>
    </w:p>
    <w:p w14:paraId="23D596CE" w14:textId="77777777" w:rsidR="00A51F01" w:rsidRPr="00A51F01" w:rsidRDefault="00A51F01" w:rsidP="00A51F01">
      <w:pPr>
        <w:pStyle w:val="DPDBodyText"/>
        <w:rPr>
          <w:sz w:val="22"/>
          <w:szCs w:val="24"/>
        </w:rPr>
      </w:pPr>
    </w:p>
    <w:p w14:paraId="29B50FC5" w14:textId="77777777" w:rsidR="00A51F01" w:rsidRPr="00A51F01" w:rsidRDefault="00A51F01" w:rsidP="00A51F01">
      <w:pPr>
        <w:pStyle w:val="DPDBodyText"/>
        <w:rPr>
          <w:rFonts w:asciiTheme="majorHAnsi" w:hAnsiTheme="majorHAnsi"/>
          <w:sz w:val="22"/>
          <w:lang w:val="en-US"/>
        </w:rPr>
      </w:pPr>
      <w:r w:rsidRPr="00A51F01">
        <w:rPr>
          <w:sz w:val="28"/>
          <w:szCs w:val="32"/>
        </w:rPr>
        <w:t xml:space="preserve">About </w:t>
      </w:r>
      <w:proofErr w:type="spellStart"/>
      <w:r w:rsidRPr="00A51F01">
        <w:rPr>
          <w:sz w:val="28"/>
          <w:szCs w:val="32"/>
        </w:rPr>
        <w:t>Biocair</w:t>
      </w:r>
      <w:proofErr w:type="spellEnd"/>
      <w:r w:rsidRPr="00A51F01">
        <w:rPr>
          <w:rFonts w:asciiTheme="majorHAnsi" w:hAnsiTheme="majorHAnsi"/>
          <w:lang w:val="en-US"/>
        </w:rPr>
        <w:br/>
      </w:r>
      <w:r w:rsidRPr="00A51F01">
        <w:rPr>
          <w:rFonts w:asciiTheme="majorHAnsi" w:hAnsiTheme="majorHAnsi"/>
          <w:sz w:val="22"/>
          <w:lang w:val="en-US"/>
        </w:rPr>
        <w:t xml:space="preserve">Since 1986, </w:t>
      </w:r>
      <w:proofErr w:type="spellStart"/>
      <w:r w:rsidRPr="00A51F01">
        <w:rPr>
          <w:rFonts w:asciiTheme="majorHAnsi" w:hAnsiTheme="majorHAnsi"/>
          <w:sz w:val="22"/>
          <w:lang w:val="en-US"/>
        </w:rPr>
        <w:t>Biocair</w:t>
      </w:r>
      <w:proofErr w:type="spellEnd"/>
      <w:r w:rsidRPr="00A51F01">
        <w:rPr>
          <w:rFonts w:asciiTheme="majorHAnsi" w:hAnsiTheme="majorHAnsi"/>
          <w:sz w:val="22"/>
          <w:lang w:val="en-US"/>
        </w:rPr>
        <w:t xml:space="preserve"> has established a global reputation as a leading GDP logistics specialist within the pharmaceutical, biotechnology and life sciences sectors. </w:t>
      </w:r>
      <w:proofErr w:type="spellStart"/>
      <w:r w:rsidRPr="00A51F01">
        <w:rPr>
          <w:rFonts w:asciiTheme="majorHAnsi" w:hAnsiTheme="majorHAnsi"/>
          <w:sz w:val="22"/>
          <w:lang w:val="en-US"/>
        </w:rPr>
        <w:t>Biocair</w:t>
      </w:r>
      <w:proofErr w:type="spellEnd"/>
      <w:r w:rsidRPr="00A51F01">
        <w:rPr>
          <w:rFonts w:asciiTheme="majorHAnsi" w:hAnsiTheme="majorHAnsi"/>
          <w:sz w:val="22"/>
          <w:lang w:val="en-US"/>
        </w:rPr>
        <w:t xml:space="preserve"> has built up a unique, client-centric approach by employing scientists in front-line logistics positions and assembling a team of best-in-class industry experts in quality, cold </w:t>
      </w:r>
      <w:proofErr w:type="gramStart"/>
      <w:r w:rsidRPr="00A51F01">
        <w:rPr>
          <w:rFonts w:asciiTheme="majorHAnsi" w:hAnsiTheme="majorHAnsi"/>
          <w:sz w:val="22"/>
          <w:lang w:val="en-US"/>
        </w:rPr>
        <w:t>chain</w:t>
      </w:r>
      <w:proofErr w:type="gramEnd"/>
      <w:r w:rsidRPr="00A51F01">
        <w:rPr>
          <w:rFonts w:asciiTheme="majorHAnsi" w:hAnsiTheme="majorHAnsi"/>
          <w:sz w:val="22"/>
          <w:lang w:val="en-US"/>
        </w:rPr>
        <w:t xml:space="preserve"> and regulatory compliance. </w:t>
      </w:r>
      <w:proofErr w:type="spellStart"/>
      <w:r w:rsidRPr="00A51F01">
        <w:rPr>
          <w:rFonts w:asciiTheme="majorHAnsi" w:hAnsiTheme="majorHAnsi"/>
          <w:sz w:val="22"/>
          <w:lang w:val="en-US"/>
        </w:rPr>
        <w:t>Biocair</w:t>
      </w:r>
      <w:proofErr w:type="spellEnd"/>
      <w:r w:rsidRPr="00A51F01">
        <w:rPr>
          <w:rFonts w:asciiTheme="majorHAnsi" w:hAnsiTheme="majorHAnsi"/>
          <w:sz w:val="22"/>
          <w:lang w:val="en-US"/>
        </w:rPr>
        <w:t xml:space="preserve"> focuses on providing the most comprehensive time-sensitive and temperature-controlled logistics services available whilst delivering flexible, tailored, cost-effective solutions to all its clients. It is committed to delivering complete end-to-end logistics solutions through its 24/7 operation and global network spanning across Europe, Africa, </w:t>
      </w:r>
      <w:proofErr w:type="gramStart"/>
      <w:r w:rsidRPr="00A51F01">
        <w:rPr>
          <w:rFonts w:asciiTheme="majorHAnsi" w:hAnsiTheme="majorHAnsi"/>
          <w:sz w:val="22"/>
          <w:lang w:val="en-US"/>
        </w:rPr>
        <w:t>Asia</w:t>
      </w:r>
      <w:proofErr w:type="gramEnd"/>
      <w:r w:rsidRPr="00A51F01">
        <w:rPr>
          <w:rFonts w:asciiTheme="majorHAnsi" w:hAnsiTheme="majorHAnsi"/>
          <w:sz w:val="22"/>
          <w:lang w:val="en-US"/>
        </w:rPr>
        <w:t xml:space="preserve"> and the Americas.</w:t>
      </w:r>
    </w:p>
    <w:p w14:paraId="222AB616" w14:textId="77777777" w:rsidR="00A51F01" w:rsidRPr="00A51F01" w:rsidRDefault="00A51F01" w:rsidP="00A51F01">
      <w:pPr>
        <w:pStyle w:val="DPDBodyText"/>
        <w:rPr>
          <w:rFonts w:asciiTheme="majorHAnsi" w:hAnsiTheme="majorHAnsi"/>
          <w:sz w:val="22"/>
          <w:lang w:val="en-US"/>
        </w:rPr>
      </w:pPr>
      <w:proofErr w:type="spellStart"/>
      <w:r w:rsidRPr="00A51F01">
        <w:rPr>
          <w:rFonts w:asciiTheme="majorHAnsi" w:hAnsiTheme="majorHAnsi"/>
          <w:sz w:val="22"/>
          <w:lang w:val="en-US"/>
        </w:rPr>
        <w:t>Biocair</w:t>
      </w:r>
      <w:proofErr w:type="spellEnd"/>
      <w:r w:rsidRPr="00A51F01">
        <w:rPr>
          <w:rFonts w:asciiTheme="majorHAnsi" w:hAnsiTheme="majorHAnsi"/>
          <w:sz w:val="22"/>
          <w:lang w:val="en-US"/>
        </w:rPr>
        <w:t xml:space="preserve"> employs over 550 people worldwide and provides specialist logistics services to more than 160 countries through a global network of partners. </w:t>
      </w:r>
      <w:proofErr w:type="spellStart"/>
      <w:r w:rsidRPr="00A51F01">
        <w:rPr>
          <w:rFonts w:asciiTheme="majorHAnsi" w:hAnsiTheme="majorHAnsi"/>
          <w:sz w:val="22"/>
          <w:lang w:val="en-US"/>
        </w:rPr>
        <w:t>Biocair’s</w:t>
      </w:r>
      <w:proofErr w:type="spellEnd"/>
      <w:r w:rsidRPr="00A51F01">
        <w:rPr>
          <w:rFonts w:asciiTheme="majorHAnsi" w:hAnsiTheme="majorHAnsi"/>
          <w:sz w:val="22"/>
          <w:lang w:val="en-US"/>
        </w:rPr>
        <w:t xml:space="preserve"> offices </w:t>
      </w:r>
      <w:proofErr w:type="gramStart"/>
      <w:r w:rsidRPr="00A51F01">
        <w:rPr>
          <w:rFonts w:asciiTheme="majorHAnsi" w:hAnsiTheme="majorHAnsi"/>
          <w:sz w:val="22"/>
          <w:lang w:val="en-US"/>
        </w:rPr>
        <w:t>are located in</w:t>
      </w:r>
      <w:proofErr w:type="gramEnd"/>
      <w:r w:rsidRPr="00A51F01">
        <w:rPr>
          <w:rFonts w:asciiTheme="majorHAnsi" w:hAnsiTheme="majorHAnsi"/>
          <w:sz w:val="22"/>
          <w:lang w:val="en-US"/>
        </w:rPr>
        <w:t xml:space="preserve"> the UK, France, Belgium, Germany, USA, South Africa, China, Singapore and India.</w:t>
      </w:r>
    </w:p>
    <w:p w14:paraId="5B982256" w14:textId="77777777" w:rsidR="00A51F01" w:rsidRPr="00A51F01" w:rsidRDefault="00A51F01" w:rsidP="00A51F01">
      <w:pPr>
        <w:pStyle w:val="DPDBodyText"/>
        <w:rPr>
          <w:rFonts w:asciiTheme="majorHAnsi" w:hAnsiTheme="majorHAnsi"/>
          <w:sz w:val="22"/>
          <w:lang w:val="en-US"/>
        </w:rPr>
      </w:pPr>
      <w:r w:rsidRPr="00A51F01">
        <w:rPr>
          <w:rFonts w:asciiTheme="majorHAnsi" w:hAnsiTheme="majorHAnsi"/>
          <w:sz w:val="22"/>
          <w:lang w:val="en-US"/>
        </w:rPr>
        <w:t xml:space="preserve">In 2012 </w:t>
      </w:r>
      <w:proofErr w:type="spellStart"/>
      <w:r w:rsidRPr="00A51F01">
        <w:rPr>
          <w:rFonts w:asciiTheme="majorHAnsi" w:hAnsiTheme="majorHAnsi"/>
          <w:sz w:val="22"/>
          <w:lang w:val="en-US"/>
        </w:rPr>
        <w:t>Biocair</w:t>
      </w:r>
      <w:proofErr w:type="spellEnd"/>
      <w:r w:rsidRPr="00A51F01">
        <w:rPr>
          <w:rFonts w:asciiTheme="majorHAnsi" w:hAnsiTheme="majorHAnsi"/>
          <w:sz w:val="22"/>
          <w:lang w:val="en-US"/>
        </w:rPr>
        <w:t xml:space="preserve"> was acquired as an autonomous division by </w:t>
      </w:r>
      <w:proofErr w:type="spellStart"/>
      <w:r w:rsidRPr="00A51F01">
        <w:rPr>
          <w:rFonts w:asciiTheme="majorHAnsi" w:hAnsiTheme="majorHAnsi"/>
          <w:sz w:val="22"/>
          <w:lang w:val="en-US"/>
        </w:rPr>
        <w:t>Geopost</w:t>
      </w:r>
      <w:proofErr w:type="spellEnd"/>
      <w:r w:rsidRPr="00A51F01">
        <w:rPr>
          <w:rFonts w:asciiTheme="majorHAnsi" w:hAnsiTheme="majorHAnsi"/>
          <w:sz w:val="22"/>
          <w:lang w:val="en-US"/>
        </w:rPr>
        <w:t xml:space="preserve">. </w:t>
      </w:r>
      <w:proofErr w:type="spellStart"/>
      <w:r w:rsidRPr="00A51F01">
        <w:rPr>
          <w:rFonts w:asciiTheme="majorHAnsi" w:hAnsiTheme="majorHAnsi"/>
          <w:sz w:val="22"/>
          <w:lang w:val="en-US"/>
        </w:rPr>
        <w:t>Geopost</w:t>
      </w:r>
      <w:proofErr w:type="spellEnd"/>
      <w:r w:rsidRPr="00A51F01">
        <w:rPr>
          <w:rFonts w:asciiTheme="majorHAnsi" w:hAnsiTheme="majorHAnsi"/>
          <w:sz w:val="22"/>
          <w:lang w:val="en-US"/>
        </w:rPr>
        <w:t xml:space="preserve"> is the largest parcel delivery network in Europe, which posted sales of €15.69 billion in 2023. </w:t>
      </w:r>
      <w:proofErr w:type="spellStart"/>
      <w:r w:rsidRPr="00A51F01">
        <w:rPr>
          <w:rFonts w:asciiTheme="majorHAnsi" w:hAnsiTheme="majorHAnsi"/>
          <w:sz w:val="22"/>
          <w:lang w:val="en-US"/>
        </w:rPr>
        <w:t>Geopost</w:t>
      </w:r>
      <w:proofErr w:type="spellEnd"/>
      <w:r w:rsidRPr="00A51F01">
        <w:rPr>
          <w:rFonts w:asciiTheme="majorHAnsi" w:hAnsiTheme="majorHAnsi"/>
          <w:sz w:val="22"/>
          <w:lang w:val="en-US"/>
        </w:rPr>
        <w:t xml:space="preserve"> is a holding company owned by Groupe La Poste.</w:t>
      </w:r>
    </w:p>
    <w:p w14:paraId="766A2DDB" w14:textId="77777777" w:rsidR="00A51F01" w:rsidRPr="00A51F01" w:rsidRDefault="00A51F01" w:rsidP="00A51F01">
      <w:pPr>
        <w:pStyle w:val="DPDBodyText"/>
        <w:rPr>
          <w:rFonts w:asciiTheme="majorHAnsi" w:hAnsiTheme="majorHAnsi"/>
          <w:sz w:val="22"/>
          <w:lang w:val="en-US"/>
        </w:rPr>
      </w:pPr>
      <w:r w:rsidRPr="00A51F01">
        <w:rPr>
          <w:rFonts w:asciiTheme="majorHAnsi" w:hAnsiTheme="majorHAnsi"/>
          <w:sz w:val="22"/>
          <w:lang w:val="en-US"/>
        </w:rPr>
        <w:t xml:space="preserve">For further information on </w:t>
      </w:r>
      <w:proofErr w:type="spellStart"/>
      <w:r w:rsidRPr="00A51F01">
        <w:rPr>
          <w:rFonts w:asciiTheme="majorHAnsi" w:hAnsiTheme="majorHAnsi"/>
          <w:sz w:val="22"/>
          <w:lang w:val="en-US"/>
        </w:rPr>
        <w:t>Biocair</w:t>
      </w:r>
      <w:proofErr w:type="spellEnd"/>
      <w:r w:rsidRPr="00A51F01">
        <w:rPr>
          <w:rFonts w:asciiTheme="majorHAnsi" w:hAnsiTheme="majorHAnsi"/>
          <w:sz w:val="22"/>
          <w:lang w:val="en-US"/>
        </w:rPr>
        <w:t xml:space="preserve">, please visit </w:t>
      </w:r>
      <w:hyperlink r:id="rId14" w:history="1">
        <w:r w:rsidRPr="00A51F01">
          <w:rPr>
            <w:rStyle w:val="Hyperlink"/>
            <w:rFonts w:asciiTheme="majorHAnsi" w:hAnsiTheme="majorHAnsi"/>
            <w:sz w:val="22"/>
            <w:lang w:val="en-US"/>
          </w:rPr>
          <w:t>www.biocair.com</w:t>
        </w:r>
      </w:hyperlink>
      <w:r w:rsidRPr="00A51F01">
        <w:rPr>
          <w:rFonts w:asciiTheme="majorHAnsi" w:hAnsiTheme="majorHAnsi"/>
          <w:sz w:val="22"/>
          <w:lang w:val="en-US"/>
        </w:rPr>
        <w:t>.</w:t>
      </w:r>
    </w:p>
    <w:p w14:paraId="626E2AFC" w14:textId="77777777" w:rsidR="00A51F01" w:rsidRPr="00A51F01" w:rsidRDefault="00A51F01" w:rsidP="00A51F01">
      <w:pPr>
        <w:pStyle w:val="DPDBodyText"/>
        <w:rPr>
          <w:rFonts w:asciiTheme="majorHAnsi" w:hAnsiTheme="majorHAnsi"/>
          <w:sz w:val="22"/>
          <w:lang w:val="en-US"/>
        </w:rPr>
      </w:pPr>
    </w:p>
    <w:p w14:paraId="3773EC46" w14:textId="77777777" w:rsidR="00A51F01" w:rsidRPr="00A51F01" w:rsidRDefault="00A51F01" w:rsidP="00A51F01">
      <w:pPr>
        <w:pStyle w:val="DPDBodyText"/>
        <w:rPr>
          <w:rFonts w:asciiTheme="majorHAnsi" w:hAnsiTheme="majorHAnsi"/>
          <w:sz w:val="22"/>
          <w:lang w:val="en-US"/>
        </w:rPr>
      </w:pPr>
      <w:r w:rsidRPr="00A51F01">
        <w:rPr>
          <w:rFonts w:asciiTheme="majorHAnsi" w:hAnsiTheme="majorHAnsi"/>
          <w:sz w:val="22"/>
          <w:lang w:val="en-US"/>
        </w:rPr>
        <w:t>For press queries please contact:</w:t>
      </w:r>
    </w:p>
    <w:p w14:paraId="753C1464" w14:textId="77777777" w:rsidR="00A51F01" w:rsidRPr="00A51F01" w:rsidRDefault="00A51F01" w:rsidP="00A51F01">
      <w:pPr>
        <w:pStyle w:val="DPDBodyText"/>
        <w:rPr>
          <w:rFonts w:asciiTheme="majorHAnsi" w:hAnsiTheme="majorHAnsi"/>
          <w:sz w:val="22"/>
        </w:rPr>
      </w:pPr>
      <w:r w:rsidRPr="00A51F01">
        <w:rPr>
          <w:rFonts w:asciiTheme="majorHAnsi" w:hAnsiTheme="majorHAnsi"/>
          <w:b/>
          <w:bCs/>
          <w:sz w:val="22"/>
        </w:rPr>
        <w:t>Allison Panto</w:t>
      </w:r>
      <w:r w:rsidRPr="00A51F01">
        <w:rPr>
          <w:rFonts w:asciiTheme="majorHAnsi" w:hAnsiTheme="majorHAnsi"/>
          <w:sz w:val="22"/>
        </w:rPr>
        <w:tab/>
      </w:r>
      <w:r w:rsidRPr="00A51F01">
        <w:rPr>
          <w:rFonts w:asciiTheme="majorHAnsi" w:hAnsiTheme="majorHAnsi"/>
          <w:sz w:val="22"/>
        </w:rPr>
        <w:tab/>
      </w:r>
      <w:r w:rsidRPr="00A51F01">
        <w:rPr>
          <w:rFonts w:asciiTheme="majorHAnsi" w:hAnsiTheme="majorHAnsi"/>
          <w:sz w:val="22"/>
        </w:rPr>
        <w:tab/>
      </w:r>
      <w:r w:rsidRPr="00A51F01">
        <w:rPr>
          <w:rFonts w:asciiTheme="majorHAnsi" w:hAnsiTheme="majorHAnsi"/>
          <w:sz w:val="22"/>
        </w:rPr>
        <w:tab/>
      </w:r>
      <w:r w:rsidRPr="00A51F01">
        <w:rPr>
          <w:rFonts w:asciiTheme="majorHAnsi" w:hAnsiTheme="majorHAnsi"/>
          <w:b/>
          <w:bCs/>
          <w:sz w:val="22"/>
        </w:rPr>
        <w:t>Amy Hayward-Paine</w:t>
      </w:r>
      <w:r w:rsidRPr="00A51F01">
        <w:rPr>
          <w:rFonts w:asciiTheme="majorHAnsi" w:hAnsiTheme="majorHAnsi"/>
          <w:sz w:val="22"/>
        </w:rPr>
        <w:tab/>
      </w:r>
      <w:r w:rsidRPr="00A51F01">
        <w:rPr>
          <w:rFonts w:asciiTheme="majorHAnsi" w:hAnsiTheme="majorHAnsi"/>
          <w:sz w:val="22"/>
        </w:rPr>
        <w:tab/>
      </w:r>
      <w:r w:rsidRPr="00A51F01">
        <w:rPr>
          <w:rFonts w:asciiTheme="majorHAnsi" w:hAnsiTheme="majorHAnsi"/>
          <w:sz w:val="22"/>
        </w:rPr>
        <w:tab/>
      </w:r>
      <w:r w:rsidRPr="00A51F01">
        <w:rPr>
          <w:rFonts w:asciiTheme="majorHAnsi" w:hAnsiTheme="majorHAnsi"/>
          <w:sz w:val="22"/>
        </w:rPr>
        <w:tab/>
      </w:r>
      <w:r w:rsidRPr="00A51F01">
        <w:rPr>
          <w:rFonts w:asciiTheme="majorHAnsi" w:hAnsiTheme="majorHAnsi"/>
          <w:sz w:val="22"/>
        </w:rPr>
        <w:tab/>
      </w:r>
    </w:p>
    <w:p w14:paraId="1CE72DCD" w14:textId="77777777" w:rsidR="00A51F01" w:rsidRPr="00A51F01" w:rsidRDefault="00A51F01" w:rsidP="00A51F01">
      <w:pPr>
        <w:pStyle w:val="DPDBodyText"/>
        <w:rPr>
          <w:rFonts w:asciiTheme="majorHAnsi" w:hAnsiTheme="majorHAnsi"/>
          <w:sz w:val="22"/>
        </w:rPr>
      </w:pPr>
      <w:r w:rsidRPr="00A51F01">
        <w:rPr>
          <w:rFonts w:asciiTheme="majorHAnsi" w:hAnsiTheme="majorHAnsi"/>
          <w:sz w:val="22"/>
        </w:rPr>
        <w:t>Communications Specialist</w:t>
      </w:r>
      <w:r w:rsidRPr="00A51F01">
        <w:rPr>
          <w:rFonts w:asciiTheme="majorHAnsi" w:hAnsiTheme="majorHAnsi"/>
          <w:sz w:val="22"/>
        </w:rPr>
        <w:tab/>
      </w:r>
      <w:r w:rsidRPr="00A51F01">
        <w:rPr>
          <w:rFonts w:asciiTheme="majorHAnsi" w:hAnsiTheme="majorHAnsi"/>
          <w:sz w:val="22"/>
        </w:rPr>
        <w:tab/>
        <w:t>PR &amp; Content Account Director</w:t>
      </w:r>
    </w:p>
    <w:p w14:paraId="6BD4D37B" w14:textId="77777777" w:rsidR="00A51F01" w:rsidRPr="00A51F01" w:rsidRDefault="00A51F01" w:rsidP="00A51F01">
      <w:pPr>
        <w:pStyle w:val="DPDBodyText"/>
        <w:rPr>
          <w:rFonts w:asciiTheme="majorHAnsi" w:hAnsiTheme="majorHAnsi"/>
          <w:sz w:val="22"/>
        </w:rPr>
      </w:pPr>
      <w:r w:rsidRPr="00A51F01">
        <w:rPr>
          <w:rFonts w:asciiTheme="majorHAnsi" w:hAnsiTheme="majorHAnsi"/>
          <w:sz w:val="22"/>
        </w:rPr>
        <w:t>Allison.Panto@Biocair.com</w:t>
      </w:r>
      <w:r w:rsidRPr="00A51F01">
        <w:rPr>
          <w:rFonts w:asciiTheme="majorHAnsi" w:hAnsiTheme="majorHAnsi"/>
          <w:sz w:val="22"/>
        </w:rPr>
        <w:tab/>
        <w:t xml:space="preserve">             </w:t>
      </w:r>
      <w:hyperlink r:id="rId15" w:history="1">
        <w:r w:rsidRPr="00A51F01">
          <w:rPr>
            <w:rStyle w:val="Hyperlink"/>
            <w:rFonts w:asciiTheme="majorHAnsi" w:hAnsiTheme="majorHAnsi"/>
            <w:sz w:val="22"/>
          </w:rPr>
          <w:t>Amy@Anicca.co.uk</w:t>
        </w:r>
      </w:hyperlink>
    </w:p>
    <w:p w14:paraId="156BE2A3" w14:textId="77777777" w:rsidR="004C0F3D" w:rsidRPr="00DB2BA4" w:rsidRDefault="004C0F3D" w:rsidP="00A51F01">
      <w:pPr>
        <w:jc w:val="both"/>
        <w:rPr>
          <w:rFonts w:asciiTheme="minorHAnsi" w:eastAsia="Arial" w:hAnsiTheme="minorHAnsi" w:cstheme="minorHAnsi"/>
          <w:color w:val="414042" w:themeColor="accent4"/>
        </w:rPr>
      </w:pPr>
    </w:p>
    <w:sectPr w:rsidR="004C0F3D" w:rsidRPr="00DB2BA4" w:rsidSect="004D12AA">
      <w:headerReference w:type="even" r:id="rId16"/>
      <w:headerReference w:type="default" r:id="rId17"/>
      <w:footerReference w:type="even" r:id="rId18"/>
      <w:footerReference w:type="default" r:id="rId19"/>
      <w:headerReference w:type="first" r:id="rId20"/>
      <w:footerReference w:type="first" r:id="rId21"/>
      <w:pgSz w:w="11906" w:h="16838" w:code="9"/>
      <w:pgMar w:top="2158" w:right="805" w:bottom="1134" w:left="805" w:header="1418"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CFC4" w14:textId="77777777" w:rsidR="004D12AA" w:rsidRDefault="004D12AA" w:rsidP="005F3D73">
      <w:r>
        <w:separator/>
      </w:r>
    </w:p>
    <w:p w14:paraId="11587E07" w14:textId="77777777" w:rsidR="004D12AA" w:rsidRDefault="004D12AA" w:rsidP="005F3D73"/>
    <w:p w14:paraId="0AE794A2" w14:textId="77777777" w:rsidR="004D12AA" w:rsidRDefault="004D12AA" w:rsidP="005F3D73"/>
  </w:endnote>
  <w:endnote w:type="continuationSeparator" w:id="0">
    <w:p w14:paraId="69EC207A" w14:textId="77777777" w:rsidR="004D12AA" w:rsidRDefault="004D12AA" w:rsidP="005F3D73">
      <w:r>
        <w:continuationSeparator/>
      </w:r>
    </w:p>
    <w:p w14:paraId="22A6D93D" w14:textId="77777777" w:rsidR="004D12AA" w:rsidRDefault="004D12AA" w:rsidP="005F3D73"/>
    <w:p w14:paraId="75E8C8BB" w14:textId="77777777" w:rsidR="004D12AA" w:rsidRDefault="004D12AA" w:rsidP="005F3D73"/>
  </w:endnote>
  <w:endnote w:type="continuationNotice" w:id="1">
    <w:p w14:paraId="36BA8CEE" w14:textId="77777777" w:rsidR="004D12AA" w:rsidRDefault="004D1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Sans DPD PPT">
    <w:charset w:val="00"/>
    <w:family w:val="auto"/>
    <w:pitch w:val="variable"/>
    <w:sig w:usb0="A00000AF" w:usb1="5000207B" w:usb2="00000000" w:usb3="00000000" w:csb0="00000093" w:csb1="00000000"/>
  </w:font>
  <w:font w:name="Arial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E060" w14:textId="77777777" w:rsidR="00C20DD0" w:rsidRDefault="00C20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E870" w14:textId="619FC5C9" w:rsidR="004C0F3D" w:rsidRDefault="004838D4" w:rsidP="004C0F3D">
    <w:pPr>
      <w:pStyle w:val="Footer"/>
      <w:tabs>
        <w:tab w:val="clear" w:pos="4513"/>
        <w:tab w:val="clear" w:pos="9026"/>
        <w:tab w:val="center" w:pos="5103"/>
        <w:tab w:val="right" w:pos="10206"/>
      </w:tabs>
    </w:pPr>
    <w:r>
      <w:rPr>
        <w:noProof/>
        <w:color w:val="2B579A"/>
        <w:sz w:val="32"/>
        <w:szCs w:val="32"/>
        <w:shd w:val="clear" w:color="auto" w:fill="E6E6E6"/>
      </w:rPr>
      <w:drawing>
        <wp:anchor distT="0" distB="0" distL="114300" distR="114300" simplePos="0" relativeHeight="251658242" behindDoc="0" locked="0" layoutInCell="1" allowOverlap="1" wp14:anchorId="1A3A3872" wp14:editId="1CF17BB4">
          <wp:simplePos x="0" y="0"/>
          <wp:positionH relativeFrom="margin">
            <wp:align>right</wp:align>
          </wp:positionH>
          <wp:positionV relativeFrom="paragraph">
            <wp:posOffset>-195317</wp:posOffset>
          </wp:positionV>
          <wp:extent cx="1152000" cy="395536"/>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1152000" cy="395536"/>
                  </a:xfrm>
                  <a:prstGeom prst="rect">
                    <a:avLst/>
                  </a:prstGeom>
                </pic:spPr>
              </pic:pic>
            </a:graphicData>
          </a:graphic>
          <wp14:sizeRelH relativeFrom="margin">
            <wp14:pctWidth>0</wp14:pctWidth>
          </wp14:sizeRelH>
          <wp14:sizeRelV relativeFrom="margin">
            <wp14:pctHeight>0</wp14:pctHeight>
          </wp14:sizeRelV>
        </wp:anchor>
      </w:drawing>
    </w:r>
    <w:r w:rsidR="004C0F3D">
      <w:tab/>
      <w:t xml:space="preserve">Page </w:t>
    </w:r>
    <w:r w:rsidR="004C0F3D">
      <w:rPr>
        <w:b/>
        <w:bCs/>
        <w:color w:val="2B579A"/>
        <w:shd w:val="clear" w:color="auto" w:fill="E6E6E6"/>
      </w:rPr>
      <w:fldChar w:fldCharType="begin"/>
    </w:r>
    <w:r w:rsidR="004C0F3D">
      <w:rPr>
        <w:b/>
        <w:bCs/>
      </w:rPr>
      <w:instrText xml:space="preserve"> PAGE  \* Arabic  \* MERGEFORMAT </w:instrText>
    </w:r>
    <w:r w:rsidR="004C0F3D">
      <w:rPr>
        <w:b/>
        <w:bCs/>
        <w:color w:val="2B579A"/>
        <w:shd w:val="clear" w:color="auto" w:fill="E6E6E6"/>
      </w:rPr>
      <w:fldChar w:fldCharType="separate"/>
    </w:r>
    <w:r w:rsidR="004C0F3D">
      <w:rPr>
        <w:b/>
        <w:bCs/>
        <w:noProof/>
      </w:rPr>
      <w:t>1</w:t>
    </w:r>
    <w:r w:rsidR="004C0F3D">
      <w:rPr>
        <w:b/>
        <w:bCs/>
        <w:color w:val="2B579A"/>
        <w:shd w:val="clear" w:color="auto" w:fill="E6E6E6"/>
      </w:rPr>
      <w:fldChar w:fldCharType="end"/>
    </w:r>
    <w:r w:rsidR="004C0F3D">
      <w:t xml:space="preserve"> of </w:t>
    </w:r>
    <w:r w:rsidR="004C0F3D">
      <w:rPr>
        <w:b/>
        <w:bCs/>
        <w:color w:val="2B579A"/>
        <w:shd w:val="clear" w:color="auto" w:fill="E6E6E6"/>
      </w:rPr>
      <w:fldChar w:fldCharType="begin"/>
    </w:r>
    <w:r w:rsidR="004C0F3D">
      <w:rPr>
        <w:b/>
        <w:bCs/>
      </w:rPr>
      <w:instrText xml:space="preserve"> NUMPAGES  \* Arabic  \* MERGEFORMAT </w:instrText>
    </w:r>
    <w:r w:rsidR="004C0F3D">
      <w:rPr>
        <w:b/>
        <w:bCs/>
        <w:color w:val="2B579A"/>
        <w:shd w:val="clear" w:color="auto" w:fill="E6E6E6"/>
      </w:rPr>
      <w:fldChar w:fldCharType="separate"/>
    </w:r>
    <w:r w:rsidR="004C0F3D">
      <w:rPr>
        <w:b/>
        <w:bCs/>
        <w:noProof/>
      </w:rPr>
      <w:t>2</w:t>
    </w:r>
    <w:r w:rsidR="004C0F3D">
      <w:rPr>
        <w:b/>
        <w:bCs/>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1018" w14:textId="4B2CF422" w:rsidR="00C20DD0" w:rsidRDefault="006C0F36">
    <w:pPr>
      <w:pStyle w:val="Footer"/>
    </w:pPr>
    <w:r w:rsidRPr="00FA0352">
      <w:rPr>
        <w:noProof/>
        <w:color w:val="2B579A"/>
        <w:sz w:val="32"/>
        <w:szCs w:val="32"/>
        <w:shd w:val="clear" w:color="auto" w:fill="E6E6E6"/>
      </w:rPr>
      <w:drawing>
        <wp:anchor distT="0" distB="0" distL="114300" distR="114300" simplePos="0" relativeHeight="251658240" behindDoc="0" locked="0" layoutInCell="1" allowOverlap="1" wp14:anchorId="169EACAC" wp14:editId="273A47A5">
          <wp:simplePos x="0" y="0"/>
          <wp:positionH relativeFrom="margin">
            <wp:align>right</wp:align>
          </wp:positionH>
          <wp:positionV relativeFrom="paragraph">
            <wp:posOffset>-263681</wp:posOffset>
          </wp:positionV>
          <wp:extent cx="1626235" cy="525145"/>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6235" cy="5251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4A6C" w14:textId="77777777" w:rsidR="004D12AA" w:rsidRDefault="004D12AA" w:rsidP="005F3D73">
      <w:r>
        <w:separator/>
      </w:r>
    </w:p>
    <w:p w14:paraId="5EE6F8E5" w14:textId="77777777" w:rsidR="004D12AA" w:rsidRDefault="004D12AA" w:rsidP="005F3D73"/>
    <w:p w14:paraId="5DE761AD" w14:textId="77777777" w:rsidR="004D12AA" w:rsidRDefault="004D12AA" w:rsidP="005F3D73"/>
  </w:footnote>
  <w:footnote w:type="continuationSeparator" w:id="0">
    <w:p w14:paraId="265C4370" w14:textId="77777777" w:rsidR="004D12AA" w:rsidRDefault="004D12AA" w:rsidP="005F3D73">
      <w:r>
        <w:continuationSeparator/>
      </w:r>
    </w:p>
    <w:p w14:paraId="3C93EDB0" w14:textId="77777777" w:rsidR="004D12AA" w:rsidRDefault="004D12AA" w:rsidP="005F3D73"/>
    <w:p w14:paraId="12125627" w14:textId="77777777" w:rsidR="004D12AA" w:rsidRDefault="004D12AA" w:rsidP="005F3D73"/>
  </w:footnote>
  <w:footnote w:type="continuationNotice" w:id="1">
    <w:p w14:paraId="152E1334" w14:textId="77777777" w:rsidR="004D12AA" w:rsidRDefault="004D1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852F" w14:textId="77777777" w:rsidR="00C20DD0" w:rsidRDefault="00C2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0052" w14:textId="30E3EC45" w:rsidR="006F26C4" w:rsidRPr="006F26C4" w:rsidRDefault="006F26C4" w:rsidP="004C0F3D">
    <w:pPr>
      <w:pStyle w:val="Header"/>
      <w:tabs>
        <w:tab w:val="clear" w:pos="4513"/>
        <w:tab w:val="clear" w:pos="9026"/>
        <w:tab w:val="center" w:pos="5103"/>
        <w:tab w:val="right" w:pos="10206"/>
      </w:tabs>
      <w:rPr>
        <w:sz w:val="32"/>
        <w:szCs w:val="32"/>
      </w:rPr>
    </w:pPr>
    <w:r w:rsidRPr="006F26C4">
      <w:rPr>
        <w:sz w:val="32"/>
        <w:szCs w:val="32"/>
      </w:rPr>
      <w:tab/>
    </w:r>
    <w:r w:rsidRPr="006F26C4">
      <w:rPr>
        <w:sz w:val="32"/>
        <w:szCs w:val="32"/>
      </w:rPr>
      <w:tab/>
    </w:r>
    <w:r w:rsidR="014B1990" w:rsidRPr="006F26C4">
      <w:rPr>
        <w:sz w:val="32"/>
        <w:szCs w:val="32"/>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9DB4" w14:textId="77777777" w:rsidR="00DF2513" w:rsidRPr="006F26C4" w:rsidRDefault="00DF2513" w:rsidP="00DF2513">
    <w:pPr>
      <w:pStyle w:val="Header"/>
      <w:tabs>
        <w:tab w:val="clear" w:pos="4513"/>
        <w:tab w:val="clear" w:pos="9026"/>
        <w:tab w:val="center" w:pos="5103"/>
        <w:tab w:val="right" w:pos="10206"/>
      </w:tabs>
      <w:rPr>
        <w:sz w:val="32"/>
        <w:szCs w:val="32"/>
      </w:rPr>
    </w:pPr>
    <w:r>
      <w:rPr>
        <w:noProof/>
        <w:color w:val="2B579A"/>
        <w:sz w:val="32"/>
        <w:szCs w:val="32"/>
        <w:shd w:val="clear" w:color="auto" w:fill="E6E6E6"/>
      </w:rPr>
      <w:drawing>
        <wp:anchor distT="0" distB="0" distL="114300" distR="114300" simplePos="0" relativeHeight="251658241" behindDoc="0" locked="0" layoutInCell="1" allowOverlap="1" wp14:anchorId="22E7B8DE" wp14:editId="6867BAE2">
          <wp:simplePos x="0" y="0"/>
          <wp:positionH relativeFrom="margin">
            <wp:align>left</wp:align>
          </wp:positionH>
          <wp:positionV relativeFrom="paragraph">
            <wp:posOffset>-278638</wp:posOffset>
          </wp:positionV>
          <wp:extent cx="1296000" cy="44521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96000" cy="445214"/>
                  </a:xfrm>
                  <a:prstGeom prst="rect">
                    <a:avLst/>
                  </a:prstGeom>
                </pic:spPr>
              </pic:pic>
            </a:graphicData>
          </a:graphic>
          <wp14:sizeRelH relativeFrom="margin">
            <wp14:pctWidth>0</wp14:pctWidth>
          </wp14:sizeRelH>
          <wp14:sizeRelV relativeFrom="margin">
            <wp14:pctHeight>0</wp14:pctHeight>
          </wp14:sizeRelV>
        </wp:anchor>
      </w:drawing>
    </w:r>
    <w:r w:rsidRPr="006F26C4">
      <w:rPr>
        <w:sz w:val="32"/>
        <w:szCs w:val="32"/>
      </w:rPr>
      <w:tab/>
    </w:r>
    <w:r w:rsidRPr="006F26C4">
      <w:rPr>
        <w:sz w:val="32"/>
        <w:szCs w:val="32"/>
      </w:rPr>
      <w:tab/>
      <w:t>Press release</w:t>
    </w:r>
  </w:p>
  <w:p w14:paraId="2A28A087" w14:textId="4A8474CE" w:rsidR="00C20DD0" w:rsidRDefault="00C20DD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311C"/>
    <w:multiLevelType w:val="multilevel"/>
    <w:tmpl w:val="49F4875E"/>
    <w:styleLink w:val="Style1"/>
    <w:lvl w:ilvl="0">
      <w:start w:val="1"/>
      <w:numFmt w:val="decimal"/>
      <w:lvlText w:val="%1."/>
      <w:lvlJc w:val="left"/>
      <w:pPr>
        <w:ind w:left="360" w:hanging="360"/>
      </w:pPr>
      <w:rPr>
        <w:rFonts w:hint="default"/>
        <w:color w:val="414042" w:themeColor="text1"/>
      </w:rPr>
    </w:lvl>
    <w:lvl w:ilvl="1">
      <w:start w:val="1"/>
      <w:numFmt w:val="decimal"/>
      <w:lvlText w:val="%1.%2."/>
      <w:lvlJc w:val="left"/>
      <w:pPr>
        <w:ind w:left="432" w:hanging="432"/>
      </w:pPr>
      <w:rPr>
        <w:rFonts w:hint="default"/>
        <w:color w:val="414042" w:themeColor="text1"/>
      </w:rPr>
    </w:lvl>
    <w:lvl w:ilvl="2">
      <w:start w:val="1"/>
      <w:numFmt w:val="upperLetter"/>
      <w:lvlText w:val="%1.%2.%3."/>
      <w:lvlJc w:val="left"/>
      <w:pPr>
        <w:ind w:left="504" w:hanging="504"/>
      </w:pPr>
      <w:rPr>
        <w:rFonts w:hint="default"/>
        <w:color w:val="414042" w:themeColor="text1"/>
      </w:rPr>
    </w:lvl>
    <w:lvl w:ilvl="3">
      <w:start w:val="1"/>
      <w:numFmt w:val="decimal"/>
      <w:lvlText w:val="%1.%2.%3.%4."/>
      <w:lvlJc w:val="left"/>
      <w:pPr>
        <w:ind w:left="64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CC813CB"/>
    <w:multiLevelType w:val="hybridMultilevel"/>
    <w:tmpl w:val="869E0464"/>
    <w:lvl w:ilvl="0" w:tplc="56F8EE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10819"/>
    <w:multiLevelType w:val="hybridMultilevel"/>
    <w:tmpl w:val="EF2CF1D8"/>
    <w:lvl w:ilvl="0" w:tplc="70A840CA">
      <w:start w:val="1"/>
      <w:numFmt w:val="bullet"/>
      <w:lvlText w:val=""/>
      <w:lvlJc w:val="left"/>
      <w:pPr>
        <w:ind w:left="720" w:hanging="360"/>
      </w:pPr>
      <w:rPr>
        <w:rFonts w:ascii="Symbol" w:hAnsi="Symbol" w:hint="default"/>
      </w:rPr>
    </w:lvl>
    <w:lvl w:ilvl="1" w:tplc="FB92B5B8">
      <w:start w:val="1"/>
      <w:numFmt w:val="bullet"/>
      <w:lvlText w:val="o"/>
      <w:lvlJc w:val="left"/>
      <w:pPr>
        <w:ind w:left="1440" w:hanging="360"/>
      </w:pPr>
      <w:rPr>
        <w:rFonts w:ascii="Courier New" w:hAnsi="Courier New" w:hint="default"/>
      </w:rPr>
    </w:lvl>
    <w:lvl w:ilvl="2" w:tplc="F47006B4">
      <w:start w:val="1"/>
      <w:numFmt w:val="bullet"/>
      <w:lvlText w:val=""/>
      <w:lvlJc w:val="left"/>
      <w:pPr>
        <w:ind w:left="2160" w:hanging="360"/>
      </w:pPr>
      <w:rPr>
        <w:rFonts w:ascii="Wingdings" w:hAnsi="Wingdings" w:hint="default"/>
      </w:rPr>
    </w:lvl>
    <w:lvl w:ilvl="3" w:tplc="89749660">
      <w:start w:val="1"/>
      <w:numFmt w:val="bullet"/>
      <w:lvlText w:val=""/>
      <w:lvlJc w:val="left"/>
      <w:pPr>
        <w:ind w:left="2880" w:hanging="360"/>
      </w:pPr>
      <w:rPr>
        <w:rFonts w:ascii="Symbol" w:hAnsi="Symbol" w:hint="default"/>
      </w:rPr>
    </w:lvl>
    <w:lvl w:ilvl="4" w:tplc="6F580954">
      <w:start w:val="1"/>
      <w:numFmt w:val="bullet"/>
      <w:lvlText w:val="o"/>
      <w:lvlJc w:val="left"/>
      <w:pPr>
        <w:ind w:left="3600" w:hanging="360"/>
      </w:pPr>
      <w:rPr>
        <w:rFonts w:ascii="Courier New" w:hAnsi="Courier New" w:hint="default"/>
      </w:rPr>
    </w:lvl>
    <w:lvl w:ilvl="5" w:tplc="50DC5DE2">
      <w:start w:val="1"/>
      <w:numFmt w:val="bullet"/>
      <w:lvlText w:val=""/>
      <w:lvlJc w:val="left"/>
      <w:pPr>
        <w:ind w:left="4320" w:hanging="360"/>
      </w:pPr>
      <w:rPr>
        <w:rFonts w:ascii="Wingdings" w:hAnsi="Wingdings" w:hint="default"/>
      </w:rPr>
    </w:lvl>
    <w:lvl w:ilvl="6" w:tplc="00CE2E1A">
      <w:start w:val="1"/>
      <w:numFmt w:val="bullet"/>
      <w:lvlText w:val=""/>
      <w:lvlJc w:val="left"/>
      <w:pPr>
        <w:ind w:left="5040" w:hanging="360"/>
      </w:pPr>
      <w:rPr>
        <w:rFonts w:ascii="Symbol" w:hAnsi="Symbol" w:hint="default"/>
      </w:rPr>
    </w:lvl>
    <w:lvl w:ilvl="7" w:tplc="195C3664">
      <w:start w:val="1"/>
      <w:numFmt w:val="bullet"/>
      <w:lvlText w:val="o"/>
      <w:lvlJc w:val="left"/>
      <w:pPr>
        <w:ind w:left="5760" w:hanging="360"/>
      </w:pPr>
      <w:rPr>
        <w:rFonts w:ascii="Courier New" w:hAnsi="Courier New" w:hint="default"/>
      </w:rPr>
    </w:lvl>
    <w:lvl w:ilvl="8" w:tplc="FB3E1870">
      <w:start w:val="1"/>
      <w:numFmt w:val="bullet"/>
      <w:lvlText w:val=""/>
      <w:lvlJc w:val="left"/>
      <w:pPr>
        <w:ind w:left="6480" w:hanging="360"/>
      </w:pPr>
      <w:rPr>
        <w:rFonts w:ascii="Wingdings" w:hAnsi="Wingdings" w:hint="default"/>
      </w:rPr>
    </w:lvl>
  </w:abstractNum>
  <w:abstractNum w:abstractNumId="3" w15:restartNumberingAfterBreak="0">
    <w:nsid w:val="41D55BAE"/>
    <w:multiLevelType w:val="multilevel"/>
    <w:tmpl w:val="6534E284"/>
    <w:lvl w:ilvl="0">
      <w:start w:val="1"/>
      <w:numFmt w:val="bullet"/>
      <w:pStyle w:val="CopyBullet-Points"/>
      <w:lvlText w:val=""/>
      <w:lvlJc w:val="left"/>
      <w:pPr>
        <w:ind w:left="454" w:hanging="284"/>
      </w:pPr>
      <w:rPr>
        <w:rFonts w:ascii="Symbol" w:hAnsi="Symbol" w:hint="default"/>
        <w:color w:val="DC0032"/>
      </w:rPr>
    </w:lvl>
    <w:lvl w:ilvl="1">
      <w:start w:val="1"/>
      <w:numFmt w:val="bullet"/>
      <w:lvlText w:val=""/>
      <w:lvlJc w:val="left"/>
      <w:pPr>
        <w:ind w:left="737" w:hanging="283"/>
      </w:pPr>
      <w:rPr>
        <w:rFonts w:ascii="Symbol" w:hAnsi="Symbol" w:hint="default"/>
        <w:color w:val="414042" w:themeColor="text1"/>
      </w:rPr>
    </w:lvl>
    <w:lvl w:ilvl="2">
      <w:start w:val="1"/>
      <w:numFmt w:val="bullet"/>
      <w:lvlText w:val=""/>
      <w:lvlJc w:val="left"/>
      <w:pPr>
        <w:ind w:left="1021" w:hanging="284"/>
      </w:pPr>
      <w:rPr>
        <w:rFonts w:ascii="Wingdings" w:hAnsi="Wingdings" w:hint="default"/>
      </w:rPr>
    </w:lvl>
    <w:lvl w:ilvl="3">
      <w:start w:val="1"/>
      <w:numFmt w:val="bullet"/>
      <w:lvlText w:val=""/>
      <w:lvlJc w:val="left"/>
      <w:pPr>
        <w:ind w:left="1304" w:hanging="283"/>
      </w:pPr>
      <w:rPr>
        <w:rFonts w:ascii="Symbol" w:hAnsi="Symbol" w:hint="default"/>
      </w:rPr>
    </w:lvl>
    <w:lvl w:ilvl="4">
      <w:start w:val="1"/>
      <w:numFmt w:val="bullet"/>
      <w:lvlText w:val="o"/>
      <w:lvlJc w:val="left"/>
      <w:pPr>
        <w:ind w:left="1588" w:hanging="284"/>
      </w:pPr>
      <w:rPr>
        <w:rFonts w:ascii="Courier New" w:hAnsi="Courier New" w:hint="default"/>
      </w:rPr>
    </w:lvl>
    <w:lvl w:ilvl="5">
      <w:start w:val="1"/>
      <w:numFmt w:val="bullet"/>
      <w:lvlText w:val=""/>
      <w:lvlJc w:val="left"/>
      <w:pPr>
        <w:ind w:left="1871" w:hanging="283"/>
      </w:pPr>
      <w:rPr>
        <w:rFonts w:ascii="Wingdings" w:hAnsi="Wingdings" w:hint="default"/>
      </w:rPr>
    </w:lvl>
    <w:lvl w:ilvl="6">
      <w:start w:val="1"/>
      <w:numFmt w:val="bullet"/>
      <w:lvlText w:val=""/>
      <w:lvlJc w:val="left"/>
      <w:pPr>
        <w:ind w:left="2155" w:hanging="284"/>
      </w:pPr>
      <w:rPr>
        <w:rFonts w:ascii="Symbol" w:hAnsi="Symbol" w:hint="default"/>
      </w:rPr>
    </w:lvl>
    <w:lvl w:ilvl="7">
      <w:start w:val="1"/>
      <w:numFmt w:val="bullet"/>
      <w:lvlText w:val="o"/>
      <w:lvlJc w:val="left"/>
      <w:pPr>
        <w:ind w:left="2665" w:hanging="284"/>
      </w:pPr>
      <w:rPr>
        <w:rFonts w:ascii="Courier New" w:hAnsi="Courier New" w:hint="default"/>
      </w:rPr>
    </w:lvl>
    <w:lvl w:ilvl="8">
      <w:start w:val="1"/>
      <w:numFmt w:val="bullet"/>
      <w:lvlText w:val=""/>
      <w:lvlJc w:val="left"/>
      <w:pPr>
        <w:ind w:left="2948" w:hanging="283"/>
      </w:pPr>
      <w:rPr>
        <w:rFonts w:ascii="Wingdings" w:hAnsi="Wingdings" w:hint="default"/>
      </w:rPr>
    </w:lvl>
  </w:abstractNum>
  <w:abstractNum w:abstractNumId="4" w15:restartNumberingAfterBreak="0">
    <w:nsid w:val="4333692E"/>
    <w:multiLevelType w:val="hybridMultilevel"/>
    <w:tmpl w:val="BBC2A594"/>
    <w:lvl w:ilvl="0" w:tplc="B37C42F0">
      <w:start w:val="1"/>
      <w:numFmt w:val="decimal"/>
      <w:lvlText w:val="%1."/>
      <w:lvlJc w:val="left"/>
      <w:pPr>
        <w:ind w:left="720" w:hanging="360"/>
      </w:pPr>
    </w:lvl>
    <w:lvl w:ilvl="1" w:tplc="8124D02E">
      <w:start w:val="1"/>
      <w:numFmt w:val="lowerLetter"/>
      <w:lvlText w:val="%2."/>
      <w:lvlJc w:val="left"/>
      <w:pPr>
        <w:ind w:left="1440" w:hanging="360"/>
      </w:pPr>
    </w:lvl>
    <w:lvl w:ilvl="2" w:tplc="11506F2E">
      <w:start w:val="1"/>
      <w:numFmt w:val="lowerRoman"/>
      <w:lvlText w:val="%3."/>
      <w:lvlJc w:val="right"/>
      <w:pPr>
        <w:ind w:left="2160" w:hanging="180"/>
      </w:pPr>
    </w:lvl>
    <w:lvl w:ilvl="3" w:tplc="D4B827D8">
      <w:start w:val="1"/>
      <w:numFmt w:val="decimal"/>
      <w:lvlText w:val="%4."/>
      <w:lvlJc w:val="left"/>
      <w:pPr>
        <w:ind w:left="2880" w:hanging="360"/>
      </w:pPr>
    </w:lvl>
    <w:lvl w:ilvl="4" w:tplc="F01AC3A4">
      <w:start w:val="1"/>
      <w:numFmt w:val="lowerLetter"/>
      <w:lvlText w:val="%5."/>
      <w:lvlJc w:val="left"/>
      <w:pPr>
        <w:ind w:left="3600" w:hanging="360"/>
      </w:pPr>
    </w:lvl>
    <w:lvl w:ilvl="5" w:tplc="1F84682C">
      <w:start w:val="1"/>
      <w:numFmt w:val="lowerRoman"/>
      <w:lvlText w:val="%6."/>
      <w:lvlJc w:val="right"/>
      <w:pPr>
        <w:ind w:left="4320" w:hanging="180"/>
      </w:pPr>
    </w:lvl>
    <w:lvl w:ilvl="6" w:tplc="B88454FE">
      <w:start w:val="1"/>
      <w:numFmt w:val="decimal"/>
      <w:lvlText w:val="%7."/>
      <w:lvlJc w:val="left"/>
      <w:pPr>
        <w:ind w:left="5040" w:hanging="360"/>
      </w:pPr>
    </w:lvl>
    <w:lvl w:ilvl="7" w:tplc="2DCA2378">
      <w:start w:val="1"/>
      <w:numFmt w:val="lowerLetter"/>
      <w:lvlText w:val="%8."/>
      <w:lvlJc w:val="left"/>
      <w:pPr>
        <w:ind w:left="5760" w:hanging="360"/>
      </w:pPr>
    </w:lvl>
    <w:lvl w:ilvl="8" w:tplc="FF5E6EFC">
      <w:start w:val="1"/>
      <w:numFmt w:val="lowerRoman"/>
      <w:lvlText w:val="%9."/>
      <w:lvlJc w:val="right"/>
      <w:pPr>
        <w:ind w:left="6480" w:hanging="180"/>
      </w:pPr>
    </w:lvl>
  </w:abstractNum>
  <w:abstractNum w:abstractNumId="5" w15:restartNumberingAfterBreak="0">
    <w:nsid w:val="489E1B18"/>
    <w:multiLevelType w:val="hybridMultilevel"/>
    <w:tmpl w:val="40905E5A"/>
    <w:lvl w:ilvl="0" w:tplc="D0D4F820">
      <w:start w:val="1"/>
      <w:numFmt w:val="decimal"/>
      <w:pStyle w:val="DPDHeadingOne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2436B"/>
    <w:multiLevelType w:val="multilevel"/>
    <w:tmpl w:val="FD78827A"/>
    <w:lvl w:ilvl="0">
      <w:start w:val="1"/>
      <w:numFmt w:val="decimal"/>
      <w:pStyle w:val="Heading1"/>
      <w:lvlText w:val="%1."/>
      <w:lvlJc w:val="left"/>
      <w:pPr>
        <w:ind w:left="357" w:hanging="357"/>
      </w:pPr>
    </w:lvl>
    <w:lvl w:ilvl="1">
      <w:start w:val="1"/>
      <w:numFmt w:val="decimal"/>
      <w:pStyle w:val="Heading2"/>
      <w:lvlText w:val="%1.%2."/>
      <w:lvlJc w:val="left"/>
      <w:pPr>
        <w:ind w:left="357" w:hanging="357"/>
      </w:pPr>
    </w:lvl>
    <w:lvl w:ilvl="2">
      <w:start w:val="1"/>
      <w:numFmt w:val="decimal"/>
      <w:lvlText w:val="%1.%2.%3."/>
      <w:lvlJc w:val="left"/>
      <w:pPr>
        <w:ind w:left="357" w:hanging="357"/>
      </w:pPr>
      <w:rPr>
        <w:rFonts w:hint="default"/>
        <w:b/>
        <w:bCs/>
        <w:color w:val="DC0032" w:themeColor="background2"/>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605A2E8C"/>
    <w:multiLevelType w:val="hybridMultilevel"/>
    <w:tmpl w:val="746CC5C8"/>
    <w:lvl w:ilvl="0" w:tplc="F82A2D50">
      <w:start w:val="1"/>
      <w:numFmt w:val="decimal"/>
      <w:pStyle w:val="NumberedList"/>
      <w:lvlText w:val="(%1)"/>
      <w:lvlJc w:val="left"/>
      <w:pPr>
        <w:ind w:left="851" w:hanging="567"/>
      </w:pPr>
      <w:rPr>
        <w:rFonts w:hint="default"/>
        <w:color w:val="414042"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7927223">
    <w:abstractNumId w:val="0"/>
  </w:num>
  <w:num w:numId="2" w16cid:durableId="1709446813">
    <w:abstractNumId w:val="3"/>
  </w:num>
  <w:num w:numId="3" w16cid:durableId="1004670387">
    <w:abstractNumId w:val="5"/>
  </w:num>
  <w:num w:numId="4" w16cid:durableId="1679506065">
    <w:abstractNumId w:val="7"/>
  </w:num>
  <w:num w:numId="5" w16cid:durableId="1391998387">
    <w:abstractNumId w:val="6"/>
  </w:num>
  <w:num w:numId="6" w16cid:durableId="1519154677">
    <w:abstractNumId w:val="4"/>
  </w:num>
  <w:num w:numId="7" w16cid:durableId="333145578">
    <w:abstractNumId w:val="2"/>
  </w:num>
  <w:num w:numId="8" w16cid:durableId="180958987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proofState w:spelling="clean" w:grammar="clean"/>
  <w:defaultTabStop w:val="720"/>
  <w:hyphenationZone w:val="425"/>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7cwNrA0t7Q0NDBT0lEKTi0uzszPAykwrgUAMeu5uCwAAAA="/>
  </w:docVars>
  <w:rsids>
    <w:rsidRoot w:val="008C43D3"/>
    <w:rsid w:val="000036C5"/>
    <w:rsid w:val="00005392"/>
    <w:rsid w:val="00006C63"/>
    <w:rsid w:val="0001649C"/>
    <w:rsid w:val="00025EF4"/>
    <w:rsid w:val="000373E8"/>
    <w:rsid w:val="0004072E"/>
    <w:rsid w:val="000460CB"/>
    <w:rsid w:val="00046807"/>
    <w:rsid w:val="000675F9"/>
    <w:rsid w:val="0006790F"/>
    <w:rsid w:val="00070672"/>
    <w:rsid w:val="000850AB"/>
    <w:rsid w:val="00090C23"/>
    <w:rsid w:val="00090FCB"/>
    <w:rsid w:val="000A0822"/>
    <w:rsid w:val="000A17EC"/>
    <w:rsid w:val="000A7501"/>
    <w:rsid w:val="000B2815"/>
    <w:rsid w:val="000B3CDE"/>
    <w:rsid w:val="000B55E4"/>
    <w:rsid w:val="000C0C5B"/>
    <w:rsid w:val="000C269D"/>
    <w:rsid w:val="000E0D80"/>
    <w:rsid w:val="000E327D"/>
    <w:rsid w:val="000E5A3C"/>
    <w:rsid w:val="000E7B93"/>
    <w:rsid w:val="000F682F"/>
    <w:rsid w:val="00101657"/>
    <w:rsid w:val="00105F97"/>
    <w:rsid w:val="001150FF"/>
    <w:rsid w:val="001250CF"/>
    <w:rsid w:val="00130F74"/>
    <w:rsid w:val="0013350E"/>
    <w:rsid w:val="00144ED0"/>
    <w:rsid w:val="001451FD"/>
    <w:rsid w:val="00146558"/>
    <w:rsid w:val="00146E78"/>
    <w:rsid w:val="001475D5"/>
    <w:rsid w:val="00151B9A"/>
    <w:rsid w:val="00155194"/>
    <w:rsid w:val="00157B5E"/>
    <w:rsid w:val="00161A16"/>
    <w:rsid w:val="00163E90"/>
    <w:rsid w:val="0017702B"/>
    <w:rsid w:val="00184EF6"/>
    <w:rsid w:val="00185467"/>
    <w:rsid w:val="00185EE8"/>
    <w:rsid w:val="00190033"/>
    <w:rsid w:val="001952B5"/>
    <w:rsid w:val="001A4943"/>
    <w:rsid w:val="001B48FB"/>
    <w:rsid w:val="001C1336"/>
    <w:rsid w:val="001C63F7"/>
    <w:rsid w:val="001C6603"/>
    <w:rsid w:val="001C74FF"/>
    <w:rsid w:val="001D31C8"/>
    <w:rsid w:val="001E121B"/>
    <w:rsid w:val="001E1864"/>
    <w:rsid w:val="001E4ADF"/>
    <w:rsid w:val="001E6BD9"/>
    <w:rsid w:val="001F7DB3"/>
    <w:rsid w:val="00202204"/>
    <w:rsid w:val="00204045"/>
    <w:rsid w:val="002042D7"/>
    <w:rsid w:val="0022055A"/>
    <w:rsid w:val="00222F98"/>
    <w:rsid w:val="002234AC"/>
    <w:rsid w:val="002349F3"/>
    <w:rsid w:val="0024367B"/>
    <w:rsid w:val="002472B9"/>
    <w:rsid w:val="002549C9"/>
    <w:rsid w:val="00256E55"/>
    <w:rsid w:val="00257915"/>
    <w:rsid w:val="002613D0"/>
    <w:rsid w:val="00267D81"/>
    <w:rsid w:val="00271016"/>
    <w:rsid w:val="002738D5"/>
    <w:rsid w:val="0028519F"/>
    <w:rsid w:val="002869B9"/>
    <w:rsid w:val="002917AE"/>
    <w:rsid w:val="002B6A78"/>
    <w:rsid w:val="002C0138"/>
    <w:rsid w:val="002C0597"/>
    <w:rsid w:val="002C3D79"/>
    <w:rsid w:val="002D2B3B"/>
    <w:rsid w:val="002D7BBA"/>
    <w:rsid w:val="002E161B"/>
    <w:rsid w:val="002E4DBB"/>
    <w:rsid w:val="002E57BD"/>
    <w:rsid w:val="002E5AE6"/>
    <w:rsid w:val="002F2CE1"/>
    <w:rsid w:val="002F5795"/>
    <w:rsid w:val="00301477"/>
    <w:rsid w:val="003019E4"/>
    <w:rsid w:val="003159A9"/>
    <w:rsid w:val="00322C8B"/>
    <w:rsid w:val="00323A3A"/>
    <w:rsid w:val="00330BF7"/>
    <w:rsid w:val="00350A47"/>
    <w:rsid w:val="00361B66"/>
    <w:rsid w:val="00363B0A"/>
    <w:rsid w:val="00371288"/>
    <w:rsid w:val="00372BEA"/>
    <w:rsid w:val="00373640"/>
    <w:rsid w:val="003757C6"/>
    <w:rsid w:val="003832EB"/>
    <w:rsid w:val="00385CE3"/>
    <w:rsid w:val="0038637E"/>
    <w:rsid w:val="0039136C"/>
    <w:rsid w:val="00397A52"/>
    <w:rsid w:val="003A26A0"/>
    <w:rsid w:val="003A48CA"/>
    <w:rsid w:val="003A55A6"/>
    <w:rsid w:val="003A6106"/>
    <w:rsid w:val="003A6833"/>
    <w:rsid w:val="003B45E1"/>
    <w:rsid w:val="003B5343"/>
    <w:rsid w:val="003C6751"/>
    <w:rsid w:val="003D29EE"/>
    <w:rsid w:val="003E4081"/>
    <w:rsid w:val="003E4094"/>
    <w:rsid w:val="003E6063"/>
    <w:rsid w:val="003E7387"/>
    <w:rsid w:val="003F0F8F"/>
    <w:rsid w:val="003F30D6"/>
    <w:rsid w:val="003F5A3F"/>
    <w:rsid w:val="003F5D2E"/>
    <w:rsid w:val="00401F4A"/>
    <w:rsid w:val="0040290C"/>
    <w:rsid w:val="00405E46"/>
    <w:rsid w:val="00405F50"/>
    <w:rsid w:val="004079C6"/>
    <w:rsid w:val="00422E7C"/>
    <w:rsid w:val="004443E3"/>
    <w:rsid w:val="00446096"/>
    <w:rsid w:val="00446233"/>
    <w:rsid w:val="0045543E"/>
    <w:rsid w:val="004631D2"/>
    <w:rsid w:val="00480327"/>
    <w:rsid w:val="00481692"/>
    <w:rsid w:val="004838D4"/>
    <w:rsid w:val="0049047E"/>
    <w:rsid w:val="00491990"/>
    <w:rsid w:val="0049370B"/>
    <w:rsid w:val="004A1F66"/>
    <w:rsid w:val="004A4C63"/>
    <w:rsid w:val="004B068C"/>
    <w:rsid w:val="004B7C4D"/>
    <w:rsid w:val="004C0F3D"/>
    <w:rsid w:val="004C15BD"/>
    <w:rsid w:val="004D12AA"/>
    <w:rsid w:val="004D6C3F"/>
    <w:rsid w:val="004E13F0"/>
    <w:rsid w:val="004E2FB4"/>
    <w:rsid w:val="004E3CA5"/>
    <w:rsid w:val="004E69D0"/>
    <w:rsid w:val="004F1B12"/>
    <w:rsid w:val="005169E3"/>
    <w:rsid w:val="005259F2"/>
    <w:rsid w:val="0052652A"/>
    <w:rsid w:val="00526A91"/>
    <w:rsid w:val="0054608F"/>
    <w:rsid w:val="00547421"/>
    <w:rsid w:val="00566F9F"/>
    <w:rsid w:val="00571C08"/>
    <w:rsid w:val="005726BF"/>
    <w:rsid w:val="00580A0F"/>
    <w:rsid w:val="00593216"/>
    <w:rsid w:val="00597125"/>
    <w:rsid w:val="005A068D"/>
    <w:rsid w:val="005A0D5A"/>
    <w:rsid w:val="005B0CAD"/>
    <w:rsid w:val="005B0F29"/>
    <w:rsid w:val="005C7A24"/>
    <w:rsid w:val="005D1503"/>
    <w:rsid w:val="005E580C"/>
    <w:rsid w:val="005F3D73"/>
    <w:rsid w:val="00600411"/>
    <w:rsid w:val="006017B5"/>
    <w:rsid w:val="00606B64"/>
    <w:rsid w:val="00610B42"/>
    <w:rsid w:val="006148C8"/>
    <w:rsid w:val="00615190"/>
    <w:rsid w:val="00617679"/>
    <w:rsid w:val="00621BFA"/>
    <w:rsid w:val="00627B6C"/>
    <w:rsid w:val="00633A09"/>
    <w:rsid w:val="00634275"/>
    <w:rsid w:val="00634292"/>
    <w:rsid w:val="00635B40"/>
    <w:rsid w:val="006371D4"/>
    <w:rsid w:val="006406E5"/>
    <w:rsid w:val="00655C6C"/>
    <w:rsid w:val="00662442"/>
    <w:rsid w:val="00666586"/>
    <w:rsid w:val="00673A59"/>
    <w:rsid w:val="00680C38"/>
    <w:rsid w:val="00685BB0"/>
    <w:rsid w:val="00690523"/>
    <w:rsid w:val="006A1DDD"/>
    <w:rsid w:val="006A6F08"/>
    <w:rsid w:val="006B10E5"/>
    <w:rsid w:val="006B3A08"/>
    <w:rsid w:val="006B65B7"/>
    <w:rsid w:val="006C0F36"/>
    <w:rsid w:val="006C26CC"/>
    <w:rsid w:val="006D3EBE"/>
    <w:rsid w:val="006E5897"/>
    <w:rsid w:val="006F0AC3"/>
    <w:rsid w:val="006F26C4"/>
    <w:rsid w:val="006F2B0C"/>
    <w:rsid w:val="006F50D7"/>
    <w:rsid w:val="006F5762"/>
    <w:rsid w:val="0071095C"/>
    <w:rsid w:val="00710AC8"/>
    <w:rsid w:val="00721521"/>
    <w:rsid w:val="007230F2"/>
    <w:rsid w:val="00742DA5"/>
    <w:rsid w:val="0075034B"/>
    <w:rsid w:val="00754A27"/>
    <w:rsid w:val="00767AC0"/>
    <w:rsid w:val="00770950"/>
    <w:rsid w:val="0078477B"/>
    <w:rsid w:val="007867C6"/>
    <w:rsid w:val="00793C75"/>
    <w:rsid w:val="007A62C8"/>
    <w:rsid w:val="007B11E8"/>
    <w:rsid w:val="007B1DB8"/>
    <w:rsid w:val="007B53FE"/>
    <w:rsid w:val="007C18DE"/>
    <w:rsid w:val="007C2AC7"/>
    <w:rsid w:val="007C4A6D"/>
    <w:rsid w:val="007D0F0E"/>
    <w:rsid w:val="007D4441"/>
    <w:rsid w:val="007E0131"/>
    <w:rsid w:val="007E05A9"/>
    <w:rsid w:val="007E4E24"/>
    <w:rsid w:val="007E5699"/>
    <w:rsid w:val="007F0188"/>
    <w:rsid w:val="007F1CBE"/>
    <w:rsid w:val="00802383"/>
    <w:rsid w:val="00804D32"/>
    <w:rsid w:val="00811643"/>
    <w:rsid w:val="00811C82"/>
    <w:rsid w:val="0081476C"/>
    <w:rsid w:val="008157F3"/>
    <w:rsid w:val="00822EB4"/>
    <w:rsid w:val="00825B7E"/>
    <w:rsid w:val="00827275"/>
    <w:rsid w:val="008369ED"/>
    <w:rsid w:val="00840B37"/>
    <w:rsid w:val="008414F7"/>
    <w:rsid w:val="0084399B"/>
    <w:rsid w:val="00850237"/>
    <w:rsid w:val="008503AD"/>
    <w:rsid w:val="00853C9A"/>
    <w:rsid w:val="00867D2E"/>
    <w:rsid w:val="00872D34"/>
    <w:rsid w:val="00875A95"/>
    <w:rsid w:val="00880FCF"/>
    <w:rsid w:val="00896D96"/>
    <w:rsid w:val="008A09A8"/>
    <w:rsid w:val="008B38B3"/>
    <w:rsid w:val="008B526A"/>
    <w:rsid w:val="008C338D"/>
    <w:rsid w:val="008C43D3"/>
    <w:rsid w:val="008C619A"/>
    <w:rsid w:val="008D5487"/>
    <w:rsid w:val="008F4F9F"/>
    <w:rsid w:val="008F67C6"/>
    <w:rsid w:val="008F7DBB"/>
    <w:rsid w:val="0090070D"/>
    <w:rsid w:val="00903CD0"/>
    <w:rsid w:val="009052B5"/>
    <w:rsid w:val="00906A93"/>
    <w:rsid w:val="00913C5C"/>
    <w:rsid w:val="009160EC"/>
    <w:rsid w:val="009240C1"/>
    <w:rsid w:val="00926321"/>
    <w:rsid w:val="00931474"/>
    <w:rsid w:val="00955D0B"/>
    <w:rsid w:val="009652A9"/>
    <w:rsid w:val="00966EFD"/>
    <w:rsid w:val="0097070F"/>
    <w:rsid w:val="00973A81"/>
    <w:rsid w:val="00973F69"/>
    <w:rsid w:val="0097432E"/>
    <w:rsid w:val="009752E4"/>
    <w:rsid w:val="00983FD5"/>
    <w:rsid w:val="00987E5B"/>
    <w:rsid w:val="00996653"/>
    <w:rsid w:val="009B2014"/>
    <w:rsid w:val="009C41FC"/>
    <w:rsid w:val="009D01EB"/>
    <w:rsid w:val="009D1811"/>
    <w:rsid w:val="009E04A8"/>
    <w:rsid w:val="009E4DC7"/>
    <w:rsid w:val="009E55B4"/>
    <w:rsid w:val="009E71A7"/>
    <w:rsid w:val="009F09CF"/>
    <w:rsid w:val="009F0CAE"/>
    <w:rsid w:val="009F2390"/>
    <w:rsid w:val="009F53EA"/>
    <w:rsid w:val="009F75E3"/>
    <w:rsid w:val="009F77FA"/>
    <w:rsid w:val="00A0068C"/>
    <w:rsid w:val="00A13F61"/>
    <w:rsid w:val="00A26C0D"/>
    <w:rsid w:val="00A31050"/>
    <w:rsid w:val="00A35329"/>
    <w:rsid w:val="00A37138"/>
    <w:rsid w:val="00A51F01"/>
    <w:rsid w:val="00A6384E"/>
    <w:rsid w:val="00A7349D"/>
    <w:rsid w:val="00A73E19"/>
    <w:rsid w:val="00A74142"/>
    <w:rsid w:val="00A82231"/>
    <w:rsid w:val="00A84ED3"/>
    <w:rsid w:val="00AA0F8E"/>
    <w:rsid w:val="00AA3CA4"/>
    <w:rsid w:val="00AA5A25"/>
    <w:rsid w:val="00AB1B07"/>
    <w:rsid w:val="00AB5D68"/>
    <w:rsid w:val="00AC7C62"/>
    <w:rsid w:val="00AD2B2A"/>
    <w:rsid w:val="00AD2C35"/>
    <w:rsid w:val="00AD3D2E"/>
    <w:rsid w:val="00AE0BD8"/>
    <w:rsid w:val="00AE2FF9"/>
    <w:rsid w:val="00AE35ED"/>
    <w:rsid w:val="00AF1712"/>
    <w:rsid w:val="00AF24BF"/>
    <w:rsid w:val="00B013CE"/>
    <w:rsid w:val="00B03E6A"/>
    <w:rsid w:val="00B07728"/>
    <w:rsid w:val="00B15840"/>
    <w:rsid w:val="00B359F1"/>
    <w:rsid w:val="00B46130"/>
    <w:rsid w:val="00B66E58"/>
    <w:rsid w:val="00B67D74"/>
    <w:rsid w:val="00B8181F"/>
    <w:rsid w:val="00B8475C"/>
    <w:rsid w:val="00B90111"/>
    <w:rsid w:val="00BA2261"/>
    <w:rsid w:val="00BB7968"/>
    <w:rsid w:val="00BC3690"/>
    <w:rsid w:val="00BC5B74"/>
    <w:rsid w:val="00BD4F91"/>
    <w:rsid w:val="00BF0C05"/>
    <w:rsid w:val="00BF147E"/>
    <w:rsid w:val="00BF2464"/>
    <w:rsid w:val="00BF52F3"/>
    <w:rsid w:val="00C003D2"/>
    <w:rsid w:val="00C00808"/>
    <w:rsid w:val="00C03628"/>
    <w:rsid w:val="00C0570F"/>
    <w:rsid w:val="00C063DA"/>
    <w:rsid w:val="00C12494"/>
    <w:rsid w:val="00C12869"/>
    <w:rsid w:val="00C1426C"/>
    <w:rsid w:val="00C15A10"/>
    <w:rsid w:val="00C20DD0"/>
    <w:rsid w:val="00C2165E"/>
    <w:rsid w:val="00C217AB"/>
    <w:rsid w:val="00C24010"/>
    <w:rsid w:val="00C2484E"/>
    <w:rsid w:val="00C32ED4"/>
    <w:rsid w:val="00C342F9"/>
    <w:rsid w:val="00C43BA1"/>
    <w:rsid w:val="00C61916"/>
    <w:rsid w:val="00C70DBD"/>
    <w:rsid w:val="00C71BFB"/>
    <w:rsid w:val="00C826B6"/>
    <w:rsid w:val="00C83B15"/>
    <w:rsid w:val="00C83BB5"/>
    <w:rsid w:val="00C95552"/>
    <w:rsid w:val="00C96528"/>
    <w:rsid w:val="00CA19A5"/>
    <w:rsid w:val="00CA5A00"/>
    <w:rsid w:val="00CA77EA"/>
    <w:rsid w:val="00CB1DBA"/>
    <w:rsid w:val="00CB24BD"/>
    <w:rsid w:val="00CC2758"/>
    <w:rsid w:val="00CC5E78"/>
    <w:rsid w:val="00CD0600"/>
    <w:rsid w:val="00CD2819"/>
    <w:rsid w:val="00CD4D56"/>
    <w:rsid w:val="00CE786F"/>
    <w:rsid w:val="00CF491B"/>
    <w:rsid w:val="00CF5B0C"/>
    <w:rsid w:val="00CF6A43"/>
    <w:rsid w:val="00D0090F"/>
    <w:rsid w:val="00D00CEC"/>
    <w:rsid w:val="00D04DCD"/>
    <w:rsid w:val="00D04EE9"/>
    <w:rsid w:val="00D256D8"/>
    <w:rsid w:val="00D25D8C"/>
    <w:rsid w:val="00D37828"/>
    <w:rsid w:val="00D439F5"/>
    <w:rsid w:val="00D50944"/>
    <w:rsid w:val="00D551A6"/>
    <w:rsid w:val="00D62199"/>
    <w:rsid w:val="00D6355C"/>
    <w:rsid w:val="00D6670C"/>
    <w:rsid w:val="00D747B5"/>
    <w:rsid w:val="00D75187"/>
    <w:rsid w:val="00D97491"/>
    <w:rsid w:val="00DA7890"/>
    <w:rsid w:val="00DB2BA4"/>
    <w:rsid w:val="00DD0E4B"/>
    <w:rsid w:val="00DD1A9C"/>
    <w:rsid w:val="00DD435F"/>
    <w:rsid w:val="00DD5AA0"/>
    <w:rsid w:val="00DD7B60"/>
    <w:rsid w:val="00DF2513"/>
    <w:rsid w:val="00DF5296"/>
    <w:rsid w:val="00E00B76"/>
    <w:rsid w:val="00E04F2D"/>
    <w:rsid w:val="00E059E1"/>
    <w:rsid w:val="00E213DB"/>
    <w:rsid w:val="00E366DB"/>
    <w:rsid w:val="00E41C12"/>
    <w:rsid w:val="00E5279F"/>
    <w:rsid w:val="00E62F06"/>
    <w:rsid w:val="00E6396D"/>
    <w:rsid w:val="00E64BB3"/>
    <w:rsid w:val="00E667B7"/>
    <w:rsid w:val="00E75248"/>
    <w:rsid w:val="00E76D62"/>
    <w:rsid w:val="00E80538"/>
    <w:rsid w:val="00E91711"/>
    <w:rsid w:val="00E94698"/>
    <w:rsid w:val="00E96B62"/>
    <w:rsid w:val="00E97C38"/>
    <w:rsid w:val="00EA2BA9"/>
    <w:rsid w:val="00EA70F9"/>
    <w:rsid w:val="00EB020B"/>
    <w:rsid w:val="00EB3726"/>
    <w:rsid w:val="00EB3A36"/>
    <w:rsid w:val="00EB3CEE"/>
    <w:rsid w:val="00EB5BDC"/>
    <w:rsid w:val="00EC1236"/>
    <w:rsid w:val="00EC1EAC"/>
    <w:rsid w:val="00EC3E96"/>
    <w:rsid w:val="00EC5951"/>
    <w:rsid w:val="00EC6180"/>
    <w:rsid w:val="00EC6272"/>
    <w:rsid w:val="00ED6146"/>
    <w:rsid w:val="00EE45CB"/>
    <w:rsid w:val="00EE4B27"/>
    <w:rsid w:val="00EE5F28"/>
    <w:rsid w:val="00EE7B5D"/>
    <w:rsid w:val="00EF3544"/>
    <w:rsid w:val="00F017FD"/>
    <w:rsid w:val="00F15392"/>
    <w:rsid w:val="00F241F5"/>
    <w:rsid w:val="00F2461A"/>
    <w:rsid w:val="00F24E16"/>
    <w:rsid w:val="00F263E8"/>
    <w:rsid w:val="00F342B6"/>
    <w:rsid w:val="00F41BCA"/>
    <w:rsid w:val="00F530D4"/>
    <w:rsid w:val="00F54B34"/>
    <w:rsid w:val="00F565F4"/>
    <w:rsid w:val="00F65F29"/>
    <w:rsid w:val="00F73704"/>
    <w:rsid w:val="00F740CC"/>
    <w:rsid w:val="00F77853"/>
    <w:rsid w:val="00F813E7"/>
    <w:rsid w:val="00F879C0"/>
    <w:rsid w:val="00F904EE"/>
    <w:rsid w:val="00F91A32"/>
    <w:rsid w:val="00FA0342"/>
    <w:rsid w:val="00FA06BA"/>
    <w:rsid w:val="00FA2F52"/>
    <w:rsid w:val="00FA34D7"/>
    <w:rsid w:val="00FA58C9"/>
    <w:rsid w:val="00FB0C17"/>
    <w:rsid w:val="00FB4491"/>
    <w:rsid w:val="00FB648D"/>
    <w:rsid w:val="00FB7D94"/>
    <w:rsid w:val="00FC2FEB"/>
    <w:rsid w:val="00FC727E"/>
    <w:rsid w:val="00FC7549"/>
    <w:rsid w:val="00FD1B91"/>
    <w:rsid w:val="00FF2C86"/>
    <w:rsid w:val="00FF5BF2"/>
    <w:rsid w:val="00FF7C1D"/>
    <w:rsid w:val="014B1990"/>
    <w:rsid w:val="0546E962"/>
    <w:rsid w:val="09851441"/>
    <w:rsid w:val="09A75252"/>
    <w:rsid w:val="0C869C06"/>
    <w:rsid w:val="0C9C9C3A"/>
    <w:rsid w:val="0D7AF619"/>
    <w:rsid w:val="0FD7132E"/>
    <w:rsid w:val="12B553EB"/>
    <w:rsid w:val="23FD38A4"/>
    <w:rsid w:val="2E288380"/>
    <w:rsid w:val="31159EE2"/>
    <w:rsid w:val="3448E98D"/>
    <w:rsid w:val="41630A99"/>
    <w:rsid w:val="428D1641"/>
    <w:rsid w:val="4437C1A4"/>
    <w:rsid w:val="481561FB"/>
    <w:rsid w:val="486F7A83"/>
    <w:rsid w:val="498783AF"/>
    <w:rsid w:val="4AF2FB0B"/>
    <w:rsid w:val="4D345796"/>
    <w:rsid w:val="5BED2F0E"/>
    <w:rsid w:val="5D137920"/>
    <w:rsid w:val="5D2C0F13"/>
    <w:rsid w:val="5ECF624A"/>
    <w:rsid w:val="606B32AB"/>
    <w:rsid w:val="61709B25"/>
    <w:rsid w:val="617D5A08"/>
    <w:rsid w:val="64E34DA8"/>
    <w:rsid w:val="65E318C8"/>
    <w:rsid w:val="6A4B6D49"/>
    <w:rsid w:val="6CDFDD47"/>
    <w:rsid w:val="701B18D6"/>
    <w:rsid w:val="71FF5DC7"/>
    <w:rsid w:val="73BF4ADA"/>
    <w:rsid w:val="7D1DF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4DD4D"/>
  <w15:chartTrackingRefBased/>
  <w15:docId w15:val="{94D2D4ED-0DD8-443B-9774-6B508B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D73"/>
    <w:pPr>
      <w:spacing w:after="200" w:line="312" w:lineRule="auto"/>
    </w:pPr>
    <w:rPr>
      <w:rFonts w:asciiTheme="majorHAnsi" w:hAnsiTheme="majorHAnsi" w:cstheme="majorHAnsi"/>
      <w:color w:val="414042" w:themeColor="text1"/>
      <w:sz w:val="20"/>
      <w:szCs w:val="20"/>
    </w:rPr>
  </w:style>
  <w:style w:type="paragraph" w:styleId="Heading1">
    <w:name w:val="heading 1"/>
    <w:basedOn w:val="Normal"/>
    <w:next w:val="Normal"/>
    <w:link w:val="Heading1Char"/>
    <w:uiPriority w:val="9"/>
    <w:qFormat/>
    <w:rsid w:val="00FC727E"/>
    <w:pPr>
      <w:numPr>
        <w:numId w:val="5"/>
      </w:numPr>
      <w:spacing w:before="480"/>
      <w:outlineLvl w:val="0"/>
    </w:pPr>
    <w:rPr>
      <w:color w:val="DC0032" w:themeColor="background2"/>
      <w:sz w:val="36"/>
      <w:szCs w:val="36"/>
    </w:rPr>
  </w:style>
  <w:style w:type="paragraph" w:styleId="Heading2">
    <w:name w:val="heading 2"/>
    <w:basedOn w:val="Normal"/>
    <w:next w:val="Normal"/>
    <w:link w:val="Heading2Char"/>
    <w:uiPriority w:val="9"/>
    <w:unhideWhenUsed/>
    <w:qFormat/>
    <w:rsid w:val="00FC727E"/>
    <w:pPr>
      <w:numPr>
        <w:ilvl w:val="1"/>
        <w:numId w:val="5"/>
      </w:numPr>
      <w:spacing w:before="240" w:after="160"/>
      <w:outlineLvl w:val="1"/>
    </w:pPr>
    <w:rPr>
      <w:sz w:val="28"/>
      <w:szCs w:val="28"/>
    </w:rPr>
  </w:style>
  <w:style w:type="paragraph" w:styleId="Heading3">
    <w:name w:val="heading 3"/>
    <w:basedOn w:val="DPDBodyText"/>
    <w:next w:val="Normal"/>
    <w:link w:val="Heading3Char"/>
    <w:uiPriority w:val="9"/>
    <w:unhideWhenUsed/>
    <w:qFormat/>
    <w:rsid w:val="00202204"/>
    <w:pPr>
      <w:spacing w:after="160" w:line="240" w:lineRule="auto"/>
      <w:outlineLvl w:val="2"/>
    </w:pPr>
    <w:rPr>
      <w:rFonts w:asciiTheme="majorHAnsi" w:hAnsiTheme="majorHAnsi"/>
      <w:b/>
    </w:rPr>
  </w:style>
  <w:style w:type="paragraph" w:styleId="Heading4">
    <w:name w:val="heading 4"/>
    <w:basedOn w:val="Normal"/>
    <w:next w:val="Normal"/>
    <w:link w:val="Heading4Char"/>
    <w:uiPriority w:val="9"/>
    <w:unhideWhenUsed/>
    <w:qFormat/>
    <w:rsid w:val="003E4081"/>
    <w:pPr>
      <w:outlineLvl w:val="3"/>
    </w:pPr>
    <w:rPr>
      <w:b/>
      <w:bCs/>
      <w:color w:val="DC0032" w:themeColor="background2"/>
      <w:lang w:val="en-US"/>
    </w:rPr>
  </w:style>
  <w:style w:type="paragraph" w:styleId="Heading5">
    <w:name w:val="heading 5"/>
    <w:basedOn w:val="Normal"/>
    <w:next w:val="Normal"/>
    <w:link w:val="Heading5Char"/>
    <w:uiPriority w:val="9"/>
    <w:unhideWhenUsed/>
    <w:rsid w:val="00811643"/>
    <w:pPr>
      <w:outlineLvl w:val="4"/>
    </w:pPr>
    <w:rPr>
      <w:rFonts w:ascii="Pluto Sans DPD PPT" w:hAnsi="Pluto Sans DPD PPT"/>
      <w:lang w:val="en-US"/>
    </w:rPr>
  </w:style>
  <w:style w:type="paragraph" w:styleId="Heading6">
    <w:name w:val="heading 6"/>
    <w:basedOn w:val="Heading5"/>
    <w:next w:val="Normal"/>
    <w:link w:val="Heading6Char"/>
    <w:uiPriority w:val="9"/>
    <w:unhideWhenUsed/>
    <w:rsid w:val="00811643"/>
    <w:pPr>
      <w:outlineLvl w:val="5"/>
    </w:pPr>
    <w:rPr>
      <w:color w:val="808285" w:themeColor="text2"/>
    </w:rPr>
  </w:style>
  <w:style w:type="paragraph" w:styleId="Heading7">
    <w:name w:val="heading 7"/>
    <w:basedOn w:val="Heading6"/>
    <w:next w:val="Normal"/>
    <w:link w:val="Heading7Char"/>
    <w:uiPriority w:val="9"/>
    <w:unhideWhenUsed/>
    <w:rsid w:val="00811643"/>
    <w:pPr>
      <w:outlineLvl w:val="6"/>
    </w:pPr>
  </w:style>
  <w:style w:type="paragraph" w:styleId="Heading8">
    <w:name w:val="heading 8"/>
    <w:basedOn w:val="Heading7"/>
    <w:next w:val="Normal"/>
    <w:link w:val="Heading8Char"/>
    <w:uiPriority w:val="9"/>
    <w:unhideWhenUsed/>
    <w:rsid w:val="00811643"/>
    <w:pPr>
      <w:outlineLvl w:val="7"/>
    </w:pPr>
  </w:style>
  <w:style w:type="paragraph" w:styleId="Heading9">
    <w:name w:val="heading 9"/>
    <w:basedOn w:val="Heading8"/>
    <w:next w:val="Normal"/>
    <w:link w:val="Heading9Char"/>
    <w:uiPriority w:val="9"/>
    <w:unhideWhenUsed/>
    <w:rsid w:val="0081164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2">
    <w:name w:val="List Table 4 Accent 2"/>
    <w:aliases w:val="DPD"/>
    <w:basedOn w:val="TableNormal"/>
    <w:uiPriority w:val="49"/>
    <w:rsid w:val="006F2B0C"/>
    <w:pPr>
      <w:spacing w:after="0" w:line="240" w:lineRule="auto"/>
    </w:pPr>
    <w:tblPr>
      <w:tblStyleRowBandSize w:val="1"/>
      <w:tblStyleColBandSize w:val="1"/>
    </w:tblPr>
    <w:tblStylePr w:type="firstRow">
      <w:rPr>
        <w:b/>
        <w:bCs/>
        <w:color w:val="FFFFFF" w:themeColor="background1"/>
      </w:rPr>
      <w:tblPr/>
      <w:tcPr>
        <w:shd w:val="clear" w:color="auto" w:fill="FF0032"/>
      </w:tcPr>
    </w:tblStylePr>
    <w:tblStylePr w:type="lastRow">
      <w:rPr>
        <w:b/>
        <w:bCs/>
      </w:rPr>
      <w:tblPr/>
      <w:tcPr>
        <w:tcBorders>
          <w:top w:val="single" w:sz="6" w:space="0" w:color="FFFFFF" w:themeColor="background1"/>
        </w:tcBorders>
      </w:tcPr>
    </w:tblStylePr>
    <w:tblStylePr w:type="firstCol">
      <w:rPr>
        <w:b/>
        <w:bCs/>
      </w:rPr>
    </w:tblStylePr>
    <w:tblStylePr w:type="lastCol">
      <w:rPr>
        <w:b/>
        <w:bCs/>
      </w:rPr>
    </w:tblStylePr>
    <w:tblStylePr w:type="band1Horz">
      <w:tblPr/>
      <w:tcPr>
        <w:shd w:val="clear" w:color="auto" w:fill="E6E7E8"/>
      </w:tcPr>
    </w:tblStylePr>
  </w:style>
  <w:style w:type="paragraph" w:styleId="Title">
    <w:name w:val="Title"/>
    <w:basedOn w:val="Normal"/>
    <w:next w:val="Normal"/>
    <w:link w:val="TitleChar"/>
    <w:uiPriority w:val="10"/>
    <w:qFormat/>
    <w:rsid w:val="005F3D73"/>
    <w:pPr>
      <w:spacing w:after="240" w:line="216" w:lineRule="auto"/>
      <w:contextualSpacing/>
    </w:pPr>
    <w:rPr>
      <w:rFonts w:eastAsiaTheme="majorEastAsia" w:cstheme="majorBidi"/>
      <w:color w:val="DC0032" w:themeColor="background2"/>
      <w:spacing w:val="-10"/>
      <w:kern w:val="28"/>
      <w:sz w:val="96"/>
      <w:szCs w:val="96"/>
    </w:rPr>
  </w:style>
  <w:style w:type="character" w:customStyle="1" w:styleId="TitleChar">
    <w:name w:val="Title Char"/>
    <w:basedOn w:val="DefaultParagraphFont"/>
    <w:link w:val="Title"/>
    <w:uiPriority w:val="10"/>
    <w:rsid w:val="005F3D73"/>
    <w:rPr>
      <w:rFonts w:asciiTheme="majorHAnsi" w:eastAsiaTheme="majorEastAsia" w:hAnsiTheme="majorHAnsi" w:cstheme="majorBidi"/>
      <w:color w:val="DC0032" w:themeColor="background2"/>
      <w:spacing w:val="-10"/>
      <w:kern w:val="28"/>
      <w:sz w:val="96"/>
      <w:szCs w:val="96"/>
    </w:rPr>
  </w:style>
  <w:style w:type="paragraph" w:styleId="Subtitle">
    <w:name w:val="Subtitle"/>
    <w:basedOn w:val="Normal"/>
    <w:next w:val="Normal"/>
    <w:link w:val="SubtitleChar"/>
    <w:uiPriority w:val="11"/>
    <w:qFormat/>
    <w:rsid w:val="008414F7"/>
    <w:pPr>
      <w:spacing w:line="216" w:lineRule="auto"/>
    </w:pPr>
    <w:rPr>
      <w:sz w:val="48"/>
      <w:szCs w:val="48"/>
    </w:rPr>
  </w:style>
  <w:style w:type="character" w:customStyle="1" w:styleId="SubtitleChar">
    <w:name w:val="Subtitle Char"/>
    <w:basedOn w:val="DefaultParagraphFont"/>
    <w:link w:val="Subtitle"/>
    <w:uiPriority w:val="11"/>
    <w:rsid w:val="008414F7"/>
    <w:rPr>
      <w:rFonts w:asciiTheme="majorHAnsi" w:hAnsiTheme="majorHAnsi"/>
      <w:color w:val="414042" w:themeColor="text1"/>
      <w:sz w:val="48"/>
      <w:szCs w:val="48"/>
      <w:lang w:val="en-US"/>
    </w:rPr>
  </w:style>
  <w:style w:type="character" w:customStyle="1" w:styleId="Heading1Char">
    <w:name w:val="Heading 1 Char"/>
    <w:basedOn w:val="DefaultParagraphFont"/>
    <w:link w:val="Heading1"/>
    <w:uiPriority w:val="9"/>
    <w:rsid w:val="00FC727E"/>
    <w:rPr>
      <w:rFonts w:asciiTheme="majorHAnsi" w:hAnsiTheme="majorHAnsi" w:cstheme="majorHAnsi"/>
      <w:color w:val="DC0032" w:themeColor="background2"/>
      <w:sz w:val="36"/>
      <w:szCs w:val="36"/>
    </w:rPr>
  </w:style>
  <w:style w:type="character" w:customStyle="1" w:styleId="Heading2Char">
    <w:name w:val="Heading 2 Char"/>
    <w:basedOn w:val="DefaultParagraphFont"/>
    <w:link w:val="Heading2"/>
    <w:uiPriority w:val="9"/>
    <w:rsid w:val="00FC727E"/>
    <w:rPr>
      <w:rFonts w:asciiTheme="majorHAnsi" w:hAnsiTheme="majorHAnsi" w:cstheme="majorHAnsi"/>
      <w:color w:val="414042" w:themeColor="text1"/>
      <w:sz w:val="28"/>
      <w:szCs w:val="28"/>
    </w:rPr>
  </w:style>
  <w:style w:type="character" w:customStyle="1" w:styleId="Heading3Char">
    <w:name w:val="Heading 3 Char"/>
    <w:basedOn w:val="DefaultParagraphFont"/>
    <w:link w:val="Heading3"/>
    <w:uiPriority w:val="9"/>
    <w:rsid w:val="00202204"/>
    <w:rPr>
      <w:rFonts w:asciiTheme="majorHAnsi" w:hAnsiTheme="majorHAnsi" w:cstheme="majorHAnsi"/>
      <w:b/>
      <w:color w:val="414042" w:themeColor="text1"/>
      <w:sz w:val="20"/>
    </w:rPr>
  </w:style>
  <w:style w:type="character" w:customStyle="1" w:styleId="Heading4Char">
    <w:name w:val="Heading 4 Char"/>
    <w:basedOn w:val="DefaultParagraphFont"/>
    <w:link w:val="Heading4"/>
    <w:uiPriority w:val="9"/>
    <w:rsid w:val="003E4081"/>
    <w:rPr>
      <w:rFonts w:asciiTheme="majorHAnsi" w:hAnsiTheme="majorHAnsi" w:cstheme="majorHAnsi"/>
      <w:b/>
      <w:bCs/>
      <w:color w:val="DC0032" w:themeColor="background2"/>
      <w:sz w:val="20"/>
      <w:szCs w:val="20"/>
      <w:lang w:val="en-US"/>
    </w:rPr>
  </w:style>
  <w:style w:type="character" w:customStyle="1" w:styleId="Heading5Char">
    <w:name w:val="Heading 5 Char"/>
    <w:basedOn w:val="DefaultParagraphFont"/>
    <w:link w:val="Heading5"/>
    <w:uiPriority w:val="9"/>
    <w:rsid w:val="00811643"/>
    <w:rPr>
      <w:rFonts w:ascii="Pluto Sans DPD PPT" w:hAnsi="Pluto Sans DPD PPT"/>
      <w:sz w:val="20"/>
      <w:szCs w:val="20"/>
      <w:lang w:val="en-US"/>
    </w:rPr>
  </w:style>
  <w:style w:type="character" w:customStyle="1" w:styleId="Heading6Char">
    <w:name w:val="Heading 6 Char"/>
    <w:basedOn w:val="DefaultParagraphFont"/>
    <w:link w:val="Heading6"/>
    <w:uiPriority w:val="9"/>
    <w:rsid w:val="00811643"/>
    <w:rPr>
      <w:rFonts w:ascii="Pluto Sans DPD PPT" w:hAnsi="Pluto Sans DPD PPT"/>
      <w:color w:val="808285" w:themeColor="text2"/>
      <w:sz w:val="20"/>
      <w:szCs w:val="20"/>
      <w:lang w:val="en-US"/>
    </w:rPr>
  </w:style>
  <w:style w:type="character" w:customStyle="1" w:styleId="Heading7Char">
    <w:name w:val="Heading 7 Char"/>
    <w:basedOn w:val="DefaultParagraphFont"/>
    <w:link w:val="Heading7"/>
    <w:uiPriority w:val="9"/>
    <w:rsid w:val="00811643"/>
    <w:rPr>
      <w:rFonts w:ascii="Pluto Sans DPD PPT" w:hAnsi="Pluto Sans DPD PPT"/>
      <w:color w:val="808285" w:themeColor="text2"/>
      <w:sz w:val="20"/>
      <w:szCs w:val="20"/>
      <w:lang w:val="en-US"/>
    </w:rPr>
  </w:style>
  <w:style w:type="character" w:customStyle="1" w:styleId="Heading8Char">
    <w:name w:val="Heading 8 Char"/>
    <w:basedOn w:val="DefaultParagraphFont"/>
    <w:link w:val="Heading8"/>
    <w:uiPriority w:val="9"/>
    <w:rsid w:val="00811643"/>
    <w:rPr>
      <w:rFonts w:ascii="Pluto Sans DPD PPT" w:hAnsi="Pluto Sans DPD PPT"/>
      <w:color w:val="808285" w:themeColor="text2"/>
      <w:sz w:val="20"/>
      <w:szCs w:val="20"/>
      <w:lang w:val="en-US"/>
    </w:rPr>
  </w:style>
  <w:style w:type="character" w:customStyle="1" w:styleId="Heading9Char">
    <w:name w:val="Heading 9 Char"/>
    <w:basedOn w:val="DefaultParagraphFont"/>
    <w:link w:val="Heading9"/>
    <w:uiPriority w:val="9"/>
    <w:rsid w:val="00811643"/>
    <w:rPr>
      <w:rFonts w:ascii="Pluto Sans DPD PPT" w:hAnsi="Pluto Sans DPD PPT"/>
      <w:color w:val="808285" w:themeColor="text2"/>
      <w:sz w:val="20"/>
      <w:szCs w:val="20"/>
      <w:lang w:val="en-US"/>
    </w:rPr>
  </w:style>
  <w:style w:type="paragraph" w:styleId="ListParagraph">
    <w:name w:val="List Paragraph"/>
    <w:aliases w:val="CGA puce simple"/>
    <w:basedOn w:val="Normal"/>
    <w:link w:val="ListParagraphChar"/>
    <w:uiPriority w:val="34"/>
    <w:rsid w:val="0038637E"/>
    <w:pPr>
      <w:ind w:left="720"/>
      <w:contextualSpacing/>
    </w:pPr>
  </w:style>
  <w:style w:type="numbering" w:customStyle="1" w:styleId="Style1">
    <w:name w:val="Style1"/>
    <w:uiPriority w:val="99"/>
    <w:rsid w:val="0038637E"/>
    <w:pPr>
      <w:numPr>
        <w:numId w:val="1"/>
      </w:numPr>
    </w:pPr>
  </w:style>
  <w:style w:type="character" w:styleId="Strong">
    <w:name w:val="Strong"/>
    <w:aliases w:val="Copy Highlight"/>
    <w:uiPriority w:val="22"/>
    <w:qFormat/>
    <w:rsid w:val="00754A27"/>
    <w:rPr>
      <w:rFonts w:asciiTheme="minorHAnsi" w:hAnsiTheme="minorHAnsi" w:cstheme="minorHAnsi"/>
      <w:b/>
      <w:bCs/>
    </w:rPr>
  </w:style>
  <w:style w:type="paragraph" w:styleId="Header">
    <w:name w:val="header"/>
    <w:basedOn w:val="Normal"/>
    <w:link w:val="HeaderChar"/>
    <w:uiPriority w:val="99"/>
    <w:unhideWhenUsed/>
    <w:rsid w:val="00256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55"/>
    <w:rPr>
      <w:color w:val="414042" w:themeColor="text1"/>
      <w:sz w:val="20"/>
      <w:szCs w:val="20"/>
    </w:rPr>
  </w:style>
  <w:style w:type="paragraph" w:styleId="Footer">
    <w:name w:val="footer"/>
    <w:basedOn w:val="Normal"/>
    <w:link w:val="FooterChar"/>
    <w:uiPriority w:val="99"/>
    <w:unhideWhenUsed/>
    <w:rsid w:val="00256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55"/>
    <w:rPr>
      <w:color w:val="414042" w:themeColor="text1"/>
      <w:sz w:val="20"/>
      <w:szCs w:val="20"/>
    </w:rPr>
  </w:style>
  <w:style w:type="table" w:styleId="TableGrid">
    <w:name w:val="Table Grid"/>
    <w:basedOn w:val="TableNormal"/>
    <w:uiPriority w:val="59"/>
    <w:rsid w:val="003757C6"/>
    <w:pPr>
      <w:spacing w:after="0" w:line="240" w:lineRule="auto"/>
    </w:pPr>
    <w:rPr>
      <w:sz w:val="20"/>
    </w:rPr>
    <w:tblPr>
      <w:tblStyleRowBandSize w:val="1"/>
    </w:tblPr>
    <w:tcPr>
      <w:shd w:val="clear" w:color="auto" w:fill="auto"/>
      <w:vAlign w:val="center"/>
    </w:tcPr>
    <w:tblStylePr w:type="firstRow">
      <w:pPr>
        <w:jc w:val="left"/>
      </w:pPr>
      <w:rPr>
        <w:rFonts w:ascii="ArialMT" w:hAnsi="ArialMT"/>
        <w:color w:val="FFFFFF" w:themeColor="background1"/>
        <w:sz w:val="20"/>
      </w:rPr>
      <w:tblPr/>
      <w:tcPr>
        <w:shd w:val="clear" w:color="auto" w:fill="DC0032" w:themeFill="background2"/>
      </w:tcPr>
    </w:tblStylePr>
    <w:tblStylePr w:type="band2Horz">
      <w:tblPr/>
      <w:tcPr>
        <w:shd w:val="clear" w:color="auto" w:fill="E4E1DE" w:themeFill="accent3"/>
      </w:tcPr>
    </w:tblStylePr>
  </w:style>
  <w:style w:type="character" w:styleId="PlaceholderText">
    <w:name w:val="Placeholder Text"/>
    <w:basedOn w:val="DefaultParagraphFont"/>
    <w:uiPriority w:val="99"/>
    <w:semiHidden/>
    <w:rsid w:val="00222F98"/>
    <w:rPr>
      <w:color w:val="808080"/>
    </w:rPr>
  </w:style>
  <w:style w:type="paragraph" w:styleId="NoSpacing">
    <w:name w:val="No Spacing"/>
    <w:link w:val="NoSpacingChar"/>
    <w:uiPriority w:val="1"/>
    <w:qFormat/>
    <w:rsid w:val="004B7C4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7C4D"/>
    <w:rPr>
      <w:rFonts w:eastAsiaTheme="minorEastAsia"/>
      <w:lang w:val="en-US"/>
    </w:rPr>
  </w:style>
  <w:style w:type="paragraph" w:styleId="TOCHeading">
    <w:name w:val="TOC Heading"/>
    <w:basedOn w:val="Heading1"/>
    <w:next w:val="Normal"/>
    <w:uiPriority w:val="39"/>
    <w:unhideWhenUsed/>
    <w:rsid w:val="00D25D8C"/>
    <w:pPr>
      <w:keepNext/>
      <w:keepLines/>
      <w:spacing w:before="240" w:after="0" w:line="259" w:lineRule="auto"/>
      <w:outlineLvl w:val="9"/>
    </w:pPr>
    <w:rPr>
      <w:rFonts w:eastAsiaTheme="majorEastAsia" w:cstheme="majorBidi"/>
      <w:color w:val="A40024" w:themeColor="accent1" w:themeShade="BF"/>
      <w:sz w:val="32"/>
      <w:szCs w:val="32"/>
    </w:rPr>
  </w:style>
  <w:style w:type="paragraph" w:styleId="TOC2">
    <w:name w:val="toc 2"/>
    <w:basedOn w:val="Normal"/>
    <w:next w:val="Normal"/>
    <w:autoRedefine/>
    <w:uiPriority w:val="39"/>
    <w:unhideWhenUsed/>
    <w:rsid w:val="00371288"/>
    <w:pPr>
      <w:tabs>
        <w:tab w:val="left" w:pos="993"/>
        <w:tab w:val="right" w:leader="dot" w:pos="9650"/>
      </w:tabs>
      <w:spacing w:after="100" w:line="259" w:lineRule="auto"/>
      <w:ind w:left="220"/>
    </w:pPr>
    <w:rPr>
      <w:rFonts w:eastAsiaTheme="minorEastAsia" w:cs="Times New Roman"/>
      <w:color w:val="auto"/>
      <w:sz w:val="22"/>
      <w:szCs w:val="22"/>
      <w:lang w:val="en-US"/>
    </w:rPr>
  </w:style>
  <w:style w:type="paragraph" w:styleId="TOC1">
    <w:name w:val="toc 1"/>
    <w:basedOn w:val="Normal"/>
    <w:next w:val="Normal"/>
    <w:autoRedefine/>
    <w:uiPriority w:val="39"/>
    <w:unhideWhenUsed/>
    <w:rsid w:val="00F740CC"/>
    <w:pPr>
      <w:tabs>
        <w:tab w:val="right" w:leader="dot" w:pos="9650"/>
      </w:tabs>
      <w:spacing w:after="100" w:line="259" w:lineRule="auto"/>
    </w:pPr>
    <w:rPr>
      <w:rFonts w:eastAsiaTheme="minorEastAsia" w:cs="Times New Roman"/>
      <w:color w:val="auto"/>
      <w:sz w:val="22"/>
      <w:szCs w:val="22"/>
      <w:lang w:val="en-US"/>
    </w:rPr>
  </w:style>
  <w:style w:type="paragraph" w:styleId="TOC3">
    <w:name w:val="toc 3"/>
    <w:basedOn w:val="Normal"/>
    <w:next w:val="Normal"/>
    <w:autoRedefine/>
    <w:uiPriority w:val="39"/>
    <w:unhideWhenUsed/>
    <w:rsid w:val="00D25D8C"/>
    <w:pPr>
      <w:spacing w:after="100" w:line="259" w:lineRule="auto"/>
      <w:ind w:left="440"/>
    </w:pPr>
    <w:rPr>
      <w:rFonts w:eastAsiaTheme="minorEastAsia" w:cs="Times New Roman"/>
      <w:color w:val="auto"/>
      <w:sz w:val="22"/>
      <w:szCs w:val="22"/>
      <w:lang w:val="en-US"/>
    </w:rPr>
  </w:style>
  <w:style w:type="character" w:styleId="Hyperlink">
    <w:name w:val="Hyperlink"/>
    <w:basedOn w:val="DefaultParagraphFont"/>
    <w:uiPriority w:val="99"/>
    <w:unhideWhenUsed/>
    <w:rsid w:val="00D25D8C"/>
    <w:rPr>
      <w:color w:val="414042" w:themeColor="hyperlink"/>
      <w:u w:val="single"/>
    </w:rPr>
  </w:style>
  <w:style w:type="paragraph" w:customStyle="1" w:styleId="CopyBullet-Points">
    <w:name w:val="Copy_Bullet-Points"/>
    <w:basedOn w:val="ListParagraph"/>
    <w:next w:val="DPDBodyText"/>
    <w:link w:val="CopyBullet-PointsChar"/>
    <w:qFormat/>
    <w:rsid w:val="00FB7D94"/>
    <w:pPr>
      <w:numPr>
        <w:numId w:val="2"/>
      </w:numPr>
      <w:spacing w:after="60"/>
      <w:contextualSpacing w:val="0"/>
    </w:pPr>
    <w:rPr>
      <w:rFonts w:asciiTheme="minorHAnsi" w:hAnsiTheme="minorHAnsi"/>
    </w:rPr>
  </w:style>
  <w:style w:type="paragraph" w:customStyle="1" w:styleId="DPDBodyText">
    <w:name w:val="DPD_Body Text"/>
    <w:basedOn w:val="Normal"/>
    <w:link w:val="DPDBodyTextChar"/>
    <w:qFormat/>
    <w:rsid w:val="00710AC8"/>
    <w:pPr>
      <w:spacing w:after="140"/>
    </w:pPr>
    <w:rPr>
      <w:rFonts w:ascii="Arial" w:hAnsi="Arial"/>
      <w:szCs w:val="22"/>
    </w:rPr>
  </w:style>
  <w:style w:type="character" w:customStyle="1" w:styleId="ListParagraphChar">
    <w:name w:val="List Paragraph Char"/>
    <w:aliases w:val="CGA puce simple Char"/>
    <w:basedOn w:val="DefaultParagraphFont"/>
    <w:link w:val="ListParagraph"/>
    <w:uiPriority w:val="34"/>
    <w:rsid w:val="007B11E8"/>
    <w:rPr>
      <w:color w:val="414042" w:themeColor="text1"/>
      <w:sz w:val="20"/>
      <w:szCs w:val="20"/>
    </w:rPr>
  </w:style>
  <w:style w:type="character" w:customStyle="1" w:styleId="CopyBullet-PointsChar">
    <w:name w:val="Copy_Bullet-Points Char"/>
    <w:basedOn w:val="ListParagraphChar"/>
    <w:link w:val="CopyBullet-Points"/>
    <w:rsid w:val="00FB7D94"/>
    <w:rPr>
      <w:rFonts w:cstheme="majorHAnsi"/>
      <w:color w:val="414042" w:themeColor="text1"/>
      <w:sz w:val="20"/>
      <w:szCs w:val="20"/>
    </w:rPr>
  </w:style>
  <w:style w:type="paragraph" w:customStyle="1" w:styleId="DPDNormal">
    <w:name w:val="DPD_Normal"/>
    <w:rsid w:val="000A0822"/>
    <w:pPr>
      <w:spacing w:after="0" w:line="240" w:lineRule="auto"/>
    </w:pPr>
    <w:rPr>
      <w:rFonts w:ascii="Arial" w:hAnsi="Arial"/>
      <w:color w:val="414042" w:themeColor="text1"/>
      <w:sz w:val="20"/>
    </w:rPr>
  </w:style>
  <w:style w:type="paragraph" w:customStyle="1" w:styleId="DPDPageNo">
    <w:name w:val="DPD_Page No"/>
    <w:basedOn w:val="DPDNormal"/>
    <w:rsid w:val="000A0822"/>
    <w:rPr>
      <w:sz w:val="16"/>
    </w:rPr>
  </w:style>
  <w:style w:type="paragraph" w:customStyle="1" w:styleId="DPDPageNoRight">
    <w:name w:val="DPD_Page No (Right)"/>
    <w:basedOn w:val="DPDPageNo"/>
    <w:rsid w:val="000A0822"/>
    <w:pPr>
      <w:jc w:val="right"/>
    </w:pPr>
  </w:style>
  <w:style w:type="paragraph" w:customStyle="1" w:styleId="DPDHeadingOneNumber">
    <w:name w:val="DPD_Heading One Number"/>
    <w:basedOn w:val="Normal"/>
    <w:rsid w:val="000A0822"/>
    <w:pPr>
      <w:pageBreakBefore/>
      <w:framePr w:w="9809" w:vSpace="998" w:wrap="around" w:vAnchor="text" w:hAnchor="margin" w:y="1" w:anchorLock="1"/>
      <w:numPr>
        <w:numId w:val="3"/>
      </w:numPr>
      <w:spacing w:after="0" w:line="600" w:lineRule="exact"/>
      <w:ind w:left="851" w:hanging="851"/>
      <w:outlineLvl w:val="3"/>
    </w:pPr>
    <w:rPr>
      <w:rFonts w:ascii="Arial" w:hAnsi="Arial"/>
      <w:sz w:val="56"/>
      <w:szCs w:val="22"/>
    </w:rPr>
  </w:style>
  <w:style w:type="table" w:styleId="TableGridLight">
    <w:name w:val="Grid Table Light"/>
    <w:basedOn w:val="TableNormal"/>
    <w:uiPriority w:val="40"/>
    <w:rsid w:val="006004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ource-Reference">
    <w:name w:val="Source - Reference"/>
    <w:basedOn w:val="Normal"/>
    <w:link w:val="Source-ReferenceChar"/>
    <w:qFormat/>
    <w:rsid w:val="00BC3690"/>
    <w:pPr>
      <w:spacing w:before="120" w:after="240" w:line="240" w:lineRule="auto"/>
      <w:jc w:val="right"/>
    </w:pPr>
    <w:rPr>
      <w:i/>
      <w:iCs/>
      <w:color w:val="808285" w:themeColor="text2"/>
      <w:sz w:val="16"/>
      <w:lang w:val="en-US"/>
    </w:rPr>
  </w:style>
  <w:style w:type="paragraph" w:customStyle="1" w:styleId="NumberedList">
    <w:name w:val="Numbered List"/>
    <w:basedOn w:val="CopyBullet-Points"/>
    <w:link w:val="NumberedListChar"/>
    <w:qFormat/>
    <w:rsid w:val="00526A91"/>
    <w:pPr>
      <w:numPr>
        <w:numId w:val="4"/>
      </w:numPr>
    </w:pPr>
  </w:style>
  <w:style w:type="character" w:customStyle="1" w:styleId="Source-ReferenceChar">
    <w:name w:val="Source - Reference Char"/>
    <w:basedOn w:val="DefaultParagraphFont"/>
    <w:link w:val="Source-Reference"/>
    <w:rsid w:val="00BC3690"/>
    <w:rPr>
      <w:rFonts w:asciiTheme="majorHAnsi" w:hAnsiTheme="majorHAnsi" w:cstheme="majorHAnsi"/>
      <w:i/>
      <w:iCs/>
      <w:color w:val="808285" w:themeColor="text2"/>
      <w:sz w:val="16"/>
      <w:szCs w:val="20"/>
      <w:lang w:val="en-US"/>
    </w:rPr>
  </w:style>
  <w:style w:type="paragraph" w:customStyle="1" w:styleId="CopyItalic">
    <w:name w:val="Copy_Italic"/>
    <w:basedOn w:val="DPDBodyText"/>
    <w:link w:val="CopyItalicChar"/>
    <w:qFormat/>
    <w:rsid w:val="0028519F"/>
    <w:rPr>
      <w:i/>
      <w:iCs/>
    </w:rPr>
  </w:style>
  <w:style w:type="character" w:customStyle="1" w:styleId="NumberedListChar">
    <w:name w:val="Numbered List Char"/>
    <w:basedOn w:val="CopyBullet-PointsChar"/>
    <w:link w:val="NumberedList"/>
    <w:rsid w:val="00526A91"/>
    <w:rPr>
      <w:rFonts w:cstheme="majorHAnsi"/>
      <w:color w:val="414042" w:themeColor="text1"/>
      <w:sz w:val="20"/>
      <w:szCs w:val="20"/>
    </w:rPr>
  </w:style>
  <w:style w:type="paragraph" w:customStyle="1" w:styleId="DPDImageHeading">
    <w:name w:val="DPD_Image Heading"/>
    <w:basedOn w:val="DPDNormal"/>
    <w:qFormat/>
    <w:rsid w:val="006E5897"/>
    <w:pPr>
      <w:spacing w:line="1000" w:lineRule="exact"/>
    </w:pPr>
    <w:rPr>
      <w:color w:val="FFFFFF" w:themeColor="background1"/>
      <w:sz w:val="96"/>
    </w:rPr>
  </w:style>
  <w:style w:type="character" w:customStyle="1" w:styleId="DPDBodyTextChar">
    <w:name w:val="DPD_Body Text Char"/>
    <w:basedOn w:val="DefaultParagraphFont"/>
    <w:link w:val="DPDBodyText"/>
    <w:rsid w:val="00710AC8"/>
    <w:rPr>
      <w:rFonts w:ascii="Arial" w:hAnsi="Arial" w:cstheme="majorHAnsi"/>
      <w:color w:val="414042" w:themeColor="text1"/>
      <w:sz w:val="20"/>
    </w:rPr>
  </w:style>
  <w:style w:type="character" w:customStyle="1" w:styleId="CopyItalicChar">
    <w:name w:val="Copy_Italic Char"/>
    <w:basedOn w:val="DPDBodyTextChar"/>
    <w:link w:val="CopyItalic"/>
    <w:rsid w:val="0028519F"/>
    <w:rPr>
      <w:rFonts w:ascii="Arial" w:hAnsi="Arial" w:cstheme="majorHAnsi"/>
      <w:i/>
      <w:iCs/>
      <w:color w:val="414042" w:themeColor="text1"/>
      <w:sz w:val="20"/>
    </w:rPr>
  </w:style>
  <w:style w:type="table" w:styleId="ListTable3-Accent1">
    <w:name w:val="List Table 3 Accent 1"/>
    <w:basedOn w:val="TableNormal"/>
    <w:uiPriority w:val="48"/>
    <w:rsid w:val="00C32ED4"/>
    <w:pPr>
      <w:spacing w:after="0" w:line="240" w:lineRule="auto"/>
    </w:pPr>
    <w:tblPr>
      <w:tblStyleRowBandSize w:val="1"/>
      <w:tblStyleColBandSize w:val="1"/>
      <w:tblBorders>
        <w:top w:val="single" w:sz="4" w:space="0" w:color="DC0032" w:themeColor="accent1"/>
        <w:left w:val="single" w:sz="4" w:space="0" w:color="DC0032" w:themeColor="accent1"/>
        <w:bottom w:val="single" w:sz="4" w:space="0" w:color="DC0032" w:themeColor="accent1"/>
        <w:right w:val="single" w:sz="4" w:space="0" w:color="DC0032" w:themeColor="accent1"/>
      </w:tblBorders>
    </w:tblPr>
    <w:tblStylePr w:type="firstRow">
      <w:rPr>
        <w:b/>
        <w:bCs/>
        <w:color w:val="FFFFFF" w:themeColor="background1"/>
      </w:rPr>
      <w:tblPr/>
      <w:tcPr>
        <w:shd w:val="clear" w:color="auto" w:fill="DC0032" w:themeFill="accent1"/>
      </w:tcPr>
    </w:tblStylePr>
    <w:tblStylePr w:type="lastRow">
      <w:rPr>
        <w:b/>
        <w:bCs/>
      </w:rPr>
      <w:tblPr/>
      <w:tcPr>
        <w:tcBorders>
          <w:top w:val="double" w:sz="4" w:space="0" w:color="DC003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0032" w:themeColor="accent1"/>
          <w:right w:val="single" w:sz="4" w:space="0" w:color="DC0032" w:themeColor="accent1"/>
        </w:tcBorders>
      </w:tcPr>
    </w:tblStylePr>
    <w:tblStylePr w:type="band1Horz">
      <w:tblPr/>
      <w:tcPr>
        <w:tcBorders>
          <w:top w:val="single" w:sz="4" w:space="0" w:color="DC0032" w:themeColor="accent1"/>
          <w:bottom w:val="single" w:sz="4" w:space="0" w:color="DC003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0032" w:themeColor="accent1"/>
          <w:left w:val="nil"/>
        </w:tcBorders>
      </w:tcPr>
    </w:tblStylePr>
    <w:tblStylePr w:type="swCell">
      <w:tblPr/>
      <w:tcPr>
        <w:tcBorders>
          <w:top w:val="double" w:sz="4" w:space="0" w:color="DC0032" w:themeColor="accent1"/>
          <w:right w:val="nil"/>
        </w:tcBorders>
      </w:tcPr>
    </w:tblStylePr>
  </w:style>
  <w:style w:type="table" w:styleId="GridTable4-Accent2">
    <w:name w:val="Grid Table 4 Accent 2"/>
    <w:basedOn w:val="TableNormal"/>
    <w:uiPriority w:val="49"/>
    <w:rsid w:val="00C96528"/>
    <w:pPr>
      <w:spacing w:after="0" w:line="240" w:lineRule="auto"/>
    </w:pPr>
    <w:tblPr>
      <w:tblStyleRowBandSize w:val="1"/>
      <w:tblStyleColBandSize w:val="1"/>
      <w:tblBorders>
        <w:top w:val="single" w:sz="4" w:space="0" w:color="DFDBD7" w:themeColor="accent2" w:themeTint="99"/>
        <w:left w:val="single" w:sz="4" w:space="0" w:color="DFDBD7" w:themeColor="accent2" w:themeTint="99"/>
        <w:bottom w:val="single" w:sz="4" w:space="0" w:color="DFDBD7" w:themeColor="accent2" w:themeTint="99"/>
        <w:right w:val="single" w:sz="4" w:space="0" w:color="DFDBD7" w:themeColor="accent2" w:themeTint="99"/>
        <w:insideH w:val="single" w:sz="4" w:space="0" w:color="DFDBD7" w:themeColor="accent2" w:themeTint="99"/>
        <w:insideV w:val="single" w:sz="4" w:space="0" w:color="DFDBD7" w:themeColor="accent2" w:themeTint="99"/>
      </w:tblBorders>
    </w:tblPr>
    <w:tblStylePr w:type="firstRow">
      <w:rPr>
        <w:b/>
        <w:bCs/>
        <w:color w:val="FFFFFF" w:themeColor="background1"/>
      </w:rPr>
      <w:tblPr/>
      <w:tcPr>
        <w:tcBorders>
          <w:top w:val="single" w:sz="4" w:space="0" w:color="CAC4BE" w:themeColor="accent2"/>
          <w:left w:val="single" w:sz="4" w:space="0" w:color="CAC4BE" w:themeColor="accent2"/>
          <w:bottom w:val="single" w:sz="4" w:space="0" w:color="CAC4BE" w:themeColor="accent2"/>
          <w:right w:val="single" w:sz="4" w:space="0" w:color="CAC4BE" w:themeColor="accent2"/>
          <w:insideH w:val="nil"/>
          <w:insideV w:val="nil"/>
        </w:tcBorders>
        <w:shd w:val="clear" w:color="auto" w:fill="CAC4BE" w:themeFill="accent2"/>
      </w:tcPr>
    </w:tblStylePr>
    <w:tblStylePr w:type="lastRow">
      <w:rPr>
        <w:b/>
        <w:bCs/>
      </w:rPr>
      <w:tblPr/>
      <w:tcPr>
        <w:tcBorders>
          <w:top w:val="double" w:sz="4" w:space="0" w:color="CAC4BE" w:themeColor="accent2"/>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character" w:styleId="IntenseEmphasis">
    <w:name w:val="Intense Emphasis"/>
    <w:basedOn w:val="DefaultParagraphFont"/>
    <w:uiPriority w:val="21"/>
    <w:rsid w:val="00C96528"/>
    <w:rPr>
      <w:i/>
      <w:iCs/>
      <w:color w:val="DC0032" w:themeColor="accent1"/>
    </w:rPr>
  </w:style>
  <w:style w:type="table" w:styleId="ListTable3-Accent2">
    <w:name w:val="List Table 3 Accent 2"/>
    <w:basedOn w:val="TableNormal"/>
    <w:uiPriority w:val="48"/>
    <w:rsid w:val="00130F74"/>
    <w:pPr>
      <w:spacing w:after="0" w:line="240" w:lineRule="auto"/>
    </w:pPr>
    <w:tblPr>
      <w:tblStyleRowBandSize w:val="1"/>
      <w:tblStyleColBandSize w:val="1"/>
      <w:tblBorders>
        <w:top w:val="single" w:sz="4" w:space="0" w:color="CAC4BE" w:themeColor="accent2"/>
        <w:left w:val="single" w:sz="4" w:space="0" w:color="CAC4BE" w:themeColor="accent2"/>
        <w:bottom w:val="single" w:sz="4" w:space="0" w:color="CAC4BE" w:themeColor="accent2"/>
        <w:right w:val="single" w:sz="4" w:space="0" w:color="CAC4BE" w:themeColor="accent2"/>
      </w:tblBorders>
    </w:tblPr>
    <w:tblStylePr w:type="firstRow">
      <w:rPr>
        <w:b/>
        <w:bCs/>
        <w:color w:val="FFFFFF" w:themeColor="background1"/>
      </w:rPr>
      <w:tblPr/>
      <w:tcPr>
        <w:shd w:val="clear" w:color="auto" w:fill="CAC4BE" w:themeFill="accent2"/>
      </w:tcPr>
    </w:tblStylePr>
    <w:tblStylePr w:type="lastRow">
      <w:rPr>
        <w:b/>
        <w:bCs/>
      </w:rPr>
      <w:tblPr/>
      <w:tcPr>
        <w:tcBorders>
          <w:top w:val="double" w:sz="4" w:space="0" w:color="CAC4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4BE" w:themeColor="accent2"/>
          <w:right w:val="single" w:sz="4" w:space="0" w:color="CAC4BE" w:themeColor="accent2"/>
        </w:tcBorders>
      </w:tcPr>
    </w:tblStylePr>
    <w:tblStylePr w:type="band1Horz">
      <w:tblPr/>
      <w:tcPr>
        <w:tcBorders>
          <w:top w:val="single" w:sz="4" w:space="0" w:color="CAC4BE" w:themeColor="accent2"/>
          <w:bottom w:val="single" w:sz="4" w:space="0" w:color="CAC4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4BE" w:themeColor="accent2"/>
          <w:left w:val="nil"/>
        </w:tcBorders>
      </w:tcPr>
    </w:tblStylePr>
    <w:tblStylePr w:type="swCell">
      <w:tblPr/>
      <w:tcPr>
        <w:tcBorders>
          <w:top w:val="double" w:sz="4" w:space="0" w:color="CAC4BE" w:themeColor="accent2"/>
          <w:right w:val="nil"/>
        </w:tcBorders>
      </w:tcPr>
    </w:tblStylePr>
  </w:style>
  <w:style w:type="table" w:styleId="ListTable7Colorful-Accent2">
    <w:name w:val="List Table 7 Colorful Accent 2"/>
    <w:basedOn w:val="TableNormal"/>
    <w:uiPriority w:val="52"/>
    <w:rsid w:val="003A6833"/>
    <w:pPr>
      <w:spacing w:after="0" w:line="240" w:lineRule="auto"/>
    </w:pPr>
    <w:rPr>
      <w:color w:val="9D92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4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4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4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4BE" w:themeColor="accent2"/>
        </w:tcBorders>
        <w:shd w:val="clear" w:color="auto" w:fill="FFFFFF" w:themeFill="background1"/>
      </w:tcPr>
    </w:tblStylePr>
    <w:tblStylePr w:type="band1Vert">
      <w:tblPr/>
      <w:tcPr>
        <w:shd w:val="clear" w:color="auto" w:fill="F4F3F1" w:themeFill="accent2" w:themeFillTint="33"/>
      </w:tcPr>
    </w:tblStylePr>
    <w:tblStylePr w:type="band1Horz">
      <w:tblPr/>
      <w:tcPr>
        <w:shd w:val="clear" w:color="auto" w:fill="F4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2">
    <w:name w:val="List Table 1 Light Accent 2"/>
    <w:basedOn w:val="TableNormal"/>
    <w:uiPriority w:val="46"/>
    <w:rsid w:val="003A6833"/>
    <w:pPr>
      <w:spacing w:after="0" w:line="240" w:lineRule="auto"/>
    </w:pPr>
    <w:tblPr>
      <w:tblStyleRowBandSize w:val="1"/>
      <w:tblStyleColBandSize w:val="1"/>
    </w:tblPr>
    <w:tblStylePr w:type="firstRow">
      <w:rPr>
        <w:b/>
        <w:bCs/>
      </w:rPr>
      <w:tblPr/>
      <w:tcPr>
        <w:tcBorders>
          <w:bottom w:val="single" w:sz="4" w:space="0" w:color="DFDBD7" w:themeColor="accent2" w:themeTint="99"/>
        </w:tcBorders>
      </w:tcPr>
    </w:tblStylePr>
    <w:tblStylePr w:type="lastRow">
      <w:rPr>
        <w:b/>
        <w:bCs/>
      </w:rPr>
      <w:tblPr/>
      <w:tcPr>
        <w:tcBorders>
          <w:top w:val="single" w:sz="4" w:space="0" w:color="DFDBD7" w:themeColor="accent2" w:themeTint="99"/>
        </w:tcBorders>
      </w:tcPr>
    </w:tblStylePr>
    <w:tblStylePr w:type="firstCol">
      <w:rPr>
        <w:b/>
        <w:bCs/>
      </w:rPr>
    </w:tblStylePr>
    <w:tblStylePr w:type="lastCol">
      <w:rPr>
        <w:b/>
        <w:bCs/>
      </w:rPr>
    </w:tblStylePr>
    <w:tblStylePr w:type="band1Vert">
      <w:tblPr/>
      <w:tcPr>
        <w:shd w:val="clear" w:color="auto" w:fill="F4F3F1" w:themeFill="accent2" w:themeFillTint="33"/>
      </w:tcPr>
    </w:tblStylePr>
    <w:tblStylePr w:type="band1Horz">
      <w:tblPr/>
      <w:tcPr>
        <w:shd w:val="clear" w:color="auto" w:fill="F4F3F1" w:themeFill="accent2" w:themeFillTint="33"/>
      </w:tcPr>
    </w:tblStylePr>
  </w:style>
  <w:style w:type="paragraph" w:customStyle="1" w:styleId="Copy">
    <w:name w:val="Copy"/>
    <w:basedOn w:val="Normal"/>
    <w:uiPriority w:val="99"/>
    <w:rsid w:val="006F0AC3"/>
    <w:pPr>
      <w:widowControl w:val="0"/>
      <w:tabs>
        <w:tab w:val="left" w:pos="680"/>
        <w:tab w:val="left" w:pos="850"/>
      </w:tabs>
      <w:autoSpaceDE w:val="0"/>
      <w:autoSpaceDN w:val="0"/>
      <w:adjustRightInd w:val="0"/>
      <w:spacing w:after="0" w:line="235" w:lineRule="atLeast"/>
      <w:textAlignment w:val="center"/>
    </w:pPr>
    <w:rPr>
      <w:rFonts w:ascii="ArialMT" w:eastAsia="Times New Roman" w:hAnsi="ArialMT" w:cs="ArialMT"/>
      <w:color w:val="191919"/>
      <w:sz w:val="22"/>
      <w:szCs w:val="22"/>
      <w:lang w:val="de-DE" w:eastAsia="de-DE"/>
    </w:rPr>
  </w:style>
  <w:style w:type="character" w:styleId="CommentReference">
    <w:name w:val="annotation reference"/>
    <w:uiPriority w:val="99"/>
    <w:semiHidden/>
    <w:unhideWhenUsed/>
    <w:rsid w:val="006F0AC3"/>
    <w:rPr>
      <w:sz w:val="16"/>
      <w:szCs w:val="16"/>
    </w:rPr>
  </w:style>
  <w:style w:type="paragraph" w:styleId="CommentText">
    <w:name w:val="annotation text"/>
    <w:basedOn w:val="Normal"/>
    <w:link w:val="CommentTextChar"/>
    <w:uiPriority w:val="99"/>
    <w:unhideWhenUsed/>
    <w:rsid w:val="006F0AC3"/>
    <w:pPr>
      <w:spacing w:after="0" w:line="240" w:lineRule="auto"/>
    </w:pPr>
    <w:rPr>
      <w:rFonts w:ascii="Calibri" w:eastAsia="Calibri" w:hAnsi="Calibri" w:cs="Calibri"/>
      <w:color w:val="auto"/>
      <w:lang w:val="fr-FR"/>
    </w:rPr>
  </w:style>
  <w:style w:type="character" w:customStyle="1" w:styleId="CommentTextChar">
    <w:name w:val="Comment Text Char"/>
    <w:basedOn w:val="DefaultParagraphFont"/>
    <w:link w:val="CommentText"/>
    <w:uiPriority w:val="99"/>
    <w:rsid w:val="006F0AC3"/>
    <w:rPr>
      <w:rFonts w:ascii="Calibri" w:eastAsia="Calibri" w:hAnsi="Calibri" w:cs="Calibri"/>
      <w:sz w:val="20"/>
      <w:szCs w:val="20"/>
      <w:lang w:val="fr-FR"/>
    </w:rPr>
  </w:style>
  <w:style w:type="character" w:customStyle="1" w:styleId="normaltextrun">
    <w:name w:val="normaltextrun"/>
    <w:basedOn w:val="DefaultParagraphFont"/>
    <w:rsid w:val="006F0AC3"/>
  </w:style>
  <w:style w:type="character" w:styleId="UnresolvedMention">
    <w:name w:val="Unresolved Mention"/>
    <w:basedOn w:val="DefaultParagraphFont"/>
    <w:uiPriority w:val="99"/>
    <w:semiHidden/>
    <w:unhideWhenUsed/>
    <w:rsid w:val="00DB2BA4"/>
    <w:rPr>
      <w:color w:val="605E5C"/>
      <w:shd w:val="clear" w:color="auto" w:fill="E1DFDD"/>
    </w:rPr>
  </w:style>
  <w:style w:type="character" w:styleId="FollowedHyperlink">
    <w:name w:val="FollowedHyperlink"/>
    <w:basedOn w:val="DefaultParagraphFont"/>
    <w:uiPriority w:val="99"/>
    <w:semiHidden/>
    <w:unhideWhenUsed/>
    <w:rsid w:val="00EC3E96"/>
    <w:rPr>
      <w:color w:val="808285" w:themeColor="followedHyperlink"/>
      <w:u w:val="single"/>
    </w:rPr>
  </w:style>
  <w:style w:type="paragraph" w:styleId="CommentSubject">
    <w:name w:val="annotation subject"/>
    <w:basedOn w:val="CommentText"/>
    <w:next w:val="CommentText"/>
    <w:link w:val="CommentSubjectChar"/>
    <w:uiPriority w:val="99"/>
    <w:semiHidden/>
    <w:unhideWhenUsed/>
    <w:rsid w:val="009052B5"/>
    <w:pPr>
      <w:spacing w:after="200"/>
    </w:pPr>
    <w:rPr>
      <w:rFonts w:asciiTheme="majorHAnsi" w:eastAsiaTheme="minorHAnsi" w:hAnsiTheme="majorHAnsi" w:cstheme="majorHAnsi"/>
      <w:b/>
      <w:bCs/>
      <w:color w:val="414042" w:themeColor="text1"/>
      <w:lang w:val="en-GB"/>
    </w:rPr>
  </w:style>
  <w:style w:type="character" w:customStyle="1" w:styleId="CommentSubjectChar">
    <w:name w:val="Comment Subject Char"/>
    <w:basedOn w:val="CommentTextChar"/>
    <w:link w:val="CommentSubject"/>
    <w:uiPriority w:val="99"/>
    <w:semiHidden/>
    <w:rsid w:val="009052B5"/>
    <w:rPr>
      <w:rFonts w:asciiTheme="majorHAnsi" w:eastAsia="Calibri" w:hAnsiTheme="majorHAnsi" w:cstheme="majorHAnsi"/>
      <w:b/>
      <w:bCs/>
      <w:color w:val="414042" w:themeColor="text1"/>
      <w:sz w:val="20"/>
      <w:szCs w:val="20"/>
      <w:lang w:val="fr-FR"/>
    </w:rPr>
  </w:style>
  <w:style w:type="paragraph" w:styleId="Revision">
    <w:name w:val="Revision"/>
    <w:hidden/>
    <w:uiPriority w:val="99"/>
    <w:semiHidden/>
    <w:rsid w:val="00903CD0"/>
    <w:pPr>
      <w:spacing w:after="0" w:line="240" w:lineRule="auto"/>
    </w:pPr>
    <w:rPr>
      <w:rFonts w:asciiTheme="majorHAnsi" w:hAnsiTheme="majorHAnsi" w:cstheme="majorHAnsi"/>
      <w:color w:val="414042" w:themeColor="text1"/>
      <w:sz w:val="20"/>
      <w:szCs w:val="20"/>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A51F01"/>
    <w:pPr>
      <w:spacing w:before="100" w:beforeAutospacing="1" w:after="100" w:afterAutospacing="1" w:line="240" w:lineRule="auto"/>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0901">
      <w:bodyDiv w:val="1"/>
      <w:marLeft w:val="0"/>
      <w:marRight w:val="0"/>
      <w:marTop w:val="0"/>
      <w:marBottom w:val="0"/>
      <w:divBdr>
        <w:top w:val="none" w:sz="0" w:space="0" w:color="auto"/>
        <w:left w:val="none" w:sz="0" w:space="0" w:color="auto"/>
        <w:bottom w:val="none" w:sz="0" w:space="0" w:color="auto"/>
        <w:right w:val="none" w:sz="0" w:space="0" w:color="auto"/>
      </w:divBdr>
    </w:div>
    <w:div w:id="1307932993">
      <w:bodyDiv w:val="1"/>
      <w:marLeft w:val="0"/>
      <w:marRight w:val="0"/>
      <w:marTop w:val="0"/>
      <w:marBottom w:val="0"/>
      <w:divBdr>
        <w:top w:val="none" w:sz="0" w:space="0" w:color="auto"/>
        <w:left w:val="none" w:sz="0" w:space="0" w:color="auto"/>
        <w:bottom w:val="none" w:sz="0" w:space="0" w:color="auto"/>
        <w:right w:val="none" w:sz="0" w:space="0" w:color="auto"/>
      </w:divBdr>
    </w:div>
    <w:div w:id="1972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n@aramex.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ramexirelan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cair.com/en/news/aramex"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Amy@Anicca.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ocair.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DPD Colour Scheme">
      <a:dk1>
        <a:srgbClr val="414042"/>
      </a:dk1>
      <a:lt1>
        <a:srgbClr val="FFFFFF"/>
      </a:lt1>
      <a:dk2>
        <a:srgbClr val="808285"/>
      </a:dk2>
      <a:lt2>
        <a:srgbClr val="DC0032"/>
      </a:lt2>
      <a:accent1>
        <a:srgbClr val="DC0032"/>
      </a:accent1>
      <a:accent2>
        <a:srgbClr val="CAC4BE"/>
      </a:accent2>
      <a:accent3>
        <a:srgbClr val="E4E1DE"/>
      </a:accent3>
      <a:accent4>
        <a:srgbClr val="414042"/>
      </a:accent4>
      <a:accent5>
        <a:srgbClr val="808285"/>
      </a:accent5>
      <a:accent6>
        <a:srgbClr val="E6E7E8"/>
      </a:accent6>
      <a:hlink>
        <a:srgbClr val="414042"/>
      </a:hlink>
      <a:folHlink>
        <a:srgbClr val="808285"/>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FEDEB"/>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AF550BB4A1924B97651352D677B9DA" ma:contentTypeVersion="26" ma:contentTypeDescription="Create a new document." ma:contentTypeScope="" ma:versionID="65e4d3d1045c6e12371a3dd2fee50bee">
  <xsd:schema xmlns:xsd="http://www.w3.org/2001/XMLSchema" xmlns:xs="http://www.w3.org/2001/XMLSchema" xmlns:p="http://schemas.microsoft.com/office/2006/metadata/properties" xmlns:ns2="ddfbfb22-e62d-48a5-ab38-b3dcc4f89c53" xmlns:ns3="868245a1-77bb-4f42-b21f-cba07a07e6d9" targetNamespace="http://schemas.microsoft.com/office/2006/metadata/properties" ma:root="true" ma:fieldsID="ca33da07f1aa92dbb5219621845a035c" ns2:_="" ns3:_="">
    <xsd:import namespace="ddfbfb22-e62d-48a5-ab38-b3dcc4f89c53"/>
    <xsd:import namespace="868245a1-77bb-4f42-b21f-cba07a07e6d9"/>
    <xsd:element name="properties">
      <xsd:complexType>
        <xsd:sequence>
          <xsd:element name="documentManagement">
            <xsd:complexType>
              <xsd:all>
                <xsd:element ref="ns2:Location" minOccurs="0"/>
                <xsd:element ref="ns2:Image_x0020_tag_x0020_test"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493bd486-ee34-4b07-8c34-41f25d543145CountryOrRegion" minOccurs="0"/>
                <xsd:element ref="ns2:493bd486-ee34-4b07-8c34-41f25d543145State" minOccurs="0"/>
                <xsd:element ref="ns2:493bd486-ee34-4b07-8c34-41f25d543145City" minOccurs="0"/>
                <xsd:element ref="ns2:493bd486-ee34-4b07-8c34-41f25d543145PostalCode" minOccurs="0"/>
                <xsd:element ref="ns2:493bd486-ee34-4b07-8c34-41f25d543145Street" minOccurs="0"/>
                <xsd:element ref="ns2:493bd486-ee34-4b07-8c34-41f25d543145GeoLoc" minOccurs="0"/>
                <xsd:element ref="ns2:493bd486-ee34-4b07-8c34-41f25d543145DispNam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bfb22-e62d-48a5-ab38-b3dcc4f89c53" elementFormDefault="qualified">
    <xsd:import namespace="http://schemas.microsoft.com/office/2006/documentManagement/types"/>
    <xsd:import namespace="http://schemas.microsoft.com/office/infopath/2007/PartnerControls"/>
    <xsd:element name="Location" ma:index="3" nillable="true" ma:displayName="Location" ma:format="Dropdown" ma:internalName="Location" ma:readOnly="false">
      <xsd:simpleType>
        <xsd:restriction base="dms:Unknown"/>
      </xsd:simpleType>
    </xsd:element>
    <xsd:element name="Image_x0020_tag_x0020_test" ma:index="4" nillable="true" ma:displayName="Image preview" ma:format="Thumbnail" ma:internalName="Image_x0020_tag_x0020_test">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493bd486-ee34-4b07-8c34-41f25d543145CountryOrRegion" ma:index="15" nillable="true" ma:displayName="Location: Country/Region" ma:hidden="true" ma:internalName="CountryOrRegion" ma:readOnly="true">
      <xsd:simpleType>
        <xsd:restriction base="dms:Text"/>
      </xsd:simpleType>
    </xsd:element>
    <xsd:element name="493bd486-ee34-4b07-8c34-41f25d543145State" ma:index="16" nillable="true" ma:displayName="Location: State" ma:hidden="true" ma:internalName="State" ma:readOnly="true">
      <xsd:simpleType>
        <xsd:restriction base="dms:Text"/>
      </xsd:simpleType>
    </xsd:element>
    <xsd:element name="493bd486-ee34-4b07-8c34-41f25d543145City" ma:index="17" nillable="true" ma:displayName="Location: City" ma:hidden="true" ma:internalName="City" ma:readOnly="true">
      <xsd:simpleType>
        <xsd:restriction base="dms:Text"/>
      </xsd:simpleType>
    </xsd:element>
    <xsd:element name="493bd486-ee34-4b07-8c34-41f25d543145PostalCode" ma:index="18" nillable="true" ma:displayName="Location: Postal Code" ma:hidden="true" ma:internalName="PostalCode" ma:readOnly="true">
      <xsd:simpleType>
        <xsd:restriction base="dms:Text"/>
      </xsd:simpleType>
    </xsd:element>
    <xsd:element name="493bd486-ee34-4b07-8c34-41f25d543145Street" ma:index="19" nillable="true" ma:displayName="Location: Street" ma:hidden="true" ma:internalName="Street" ma:readOnly="true">
      <xsd:simpleType>
        <xsd:restriction base="dms:Text"/>
      </xsd:simpleType>
    </xsd:element>
    <xsd:element name="493bd486-ee34-4b07-8c34-41f25d543145GeoLoc" ma:index="20" nillable="true" ma:displayName="Location: Coordinates" ma:hidden="true" ma:internalName="GeoLoc" ma:readOnly="true">
      <xsd:simpleType>
        <xsd:restriction base="dms:Unknown"/>
      </xsd:simpleType>
    </xsd:element>
    <xsd:element name="493bd486-ee34-4b07-8c34-41f25d543145DispName" ma:index="21" nillable="true" ma:displayName="Location: Name" ma:hidden="true" ma:internalName="DispNam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3d9ffd-f261-47b9-9f2f-0199b0a4f281"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8245a1-77bb-4f42-b21f-cba07a07e6d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fe004588-ddcd-44b6-bf0a-6d811ca78dff}" ma:internalName="TaxCatchAll" ma:readOnly="false" ma:showField="CatchAllData" ma:web="868245a1-77bb-4f42-b21f-cba07a07e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dd0a7738-a935-4801-8c9c-6869555f520c" xsi:nil="true"/>
    <TaxCatchAll xmlns="3c0ccd66-2484-4e77-8ef4-75211aba9181" xsi:nil="true"/>
    <lcf76f155ced4ddcb4097134ff3c332f xmlns="dd0a7738-a935-4801-8c9c-6869555f520c">
      <Terms xmlns="http://schemas.microsoft.com/office/infopath/2007/PartnerControls"/>
    </lcf76f155ced4ddcb4097134ff3c332f>
    <date_x002d_time xmlns="dd0a7738-a935-4801-8c9c-6869555f52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81496-1BB1-4E2F-AAFD-51493E99F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bfb22-e62d-48a5-ab38-b3dcc4f89c53"/>
    <ds:schemaRef ds:uri="868245a1-77bb-4f42-b21f-cba07a07e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6E537-BFB4-46D0-A166-4CDE0B66BFD6}">
  <ds:schemaRefs>
    <ds:schemaRef ds:uri="http://schemas.openxmlformats.org/officeDocument/2006/bibliography"/>
  </ds:schemaRefs>
</ds:datastoreItem>
</file>

<file path=customXml/itemProps3.xml><?xml version="1.0" encoding="utf-8"?>
<ds:datastoreItem xmlns:ds="http://schemas.openxmlformats.org/officeDocument/2006/customXml" ds:itemID="{B4A445A3-079E-47D7-AE35-AF9E02B01DE7}">
  <ds:schemaRefs>
    <ds:schemaRef ds:uri="http://schemas.microsoft.com/office/2006/metadata/properties"/>
    <ds:schemaRef ds:uri="http://schemas.microsoft.com/office/infopath/2007/PartnerControls"/>
    <ds:schemaRef ds:uri="dd0a7738-a935-4801-8c9c-6869555f520c"/>
    <ds:schemaRef ds:uri="3c0ccd66-2484-4e77-8ef4-75211aba9181"/>
  </ds:schemaRefs>
</ds:datastoreItem>
</file>

<file path=customXml/itemProps4.xml><?xml version="1.0" encoding="utf-8"?>
<ds:datastoreItem xmlns:ds="http://schemas.openxmlformats.org/officeDocument/2006/customXml" ds:itemID="{5C248E65-69D6-4014-B07C-CE34E8195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Links>
    <vt:vector size="12" baseType="variant">
      <vt:variant>
        <vt:i4>3866738</vt:i4>
      </vt:variant>
      <vt:variant>
        <vt:i4>3</vt:i4>
      </vt:variant>
      <vt:variant>
        <vt:i4>0</vt:i4>
      </vt:variant>
      <vt:variant>
        <vt:i4>5</vt:i4>
      </vt:variant>
      <vt:variant>
        <vt:lpwstr>http://www.biocair.com/</vt:lpwstr>
      </vt:variant>
      <vt:variant>
        <vt:lpwstr/>
      </vt:variant>
      <vt:variant>
        <vt:i4>7995497</vt:i4>
      </vt:variant>
      <vt:variant>
        <vt:i4>0</vt:i4>
      </vt:variant>
      <vt:variant>
        <vt:i4>0</vt:i4>
      </vt:variant>
      <vt:variant>
        <vt:i4>5</vt:i4>
      </vt:variant>
      <vt:variant>
        <vt:lpwstr>https://www.biocair.com/en/news/aramex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Bertisch</dc:creator>
  <cp:keywords/>
  <dc:description/>
  <cp:lastModifiedBy>Allison Panto</cp:lastModifiedBy>
  <cp:revision>2</cp:revision>
  <dcterms:created xsi:type="dcterms:W3CDTF">2024-05-01T13:06:00Z</dcterms:created>
  <dcterms:modified xsi:type="dcterms:W3CDTF">2024-05-01T13:06:00Z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2608a59e696a42eba7f31f9f3cac75b7b2b61cd99a27e858e52f25e2f4764e4a</vt:lpwstr>
  </property>
  <property fmtid="{D5CDD505-2E9C-101B-9397-08002B2CF9AE}" pid="3" name="ContentTypeId">
    <vt:lpwstr>0x010100E1AF550BB4A1924B97651352D677B9DA</vt:lpwstr>
  </property>
  <property fmtid="{D5CDD505-2E9C-101B-9397-08002B2CF9AE}" pid="4" name="MediaServiceImageTags">
    <vt:lpwstr/>
  </property>
</Properties>
</file>