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9685" w14:textId="7BBB7B53" w:rsidR="003B6D2F" w:rsidRDefault="003F6F5F" w:rsidP="003F6F5F">
      <w:pPr>
        <w:rPr>
          <w:b/>
          <w:bCs/>
          <w:sz w:val="28"/>
          <w:szCs w:val="28"/>
          <w:lang w:val="en-GB"/>
        </w:rPr>
      </w:pPr>
      <w:r>
        <w:rPr>
          <w:b/>
          <w:bCs/>
          <w:sz w:val="28"/>
          <w:szCs w:val="28"/>
          <w:lang w:val="en-GB"/>
        </w:rPr>
        <w:t>Press release</w:t>
      </w:r>
    </w:p>
    <w:p w14:paraId="545F4EC2" w14:textId="534507A8" w:rsidR="009417E6" w:rsidRPr="004F2C98" w:rsidRDefault="004F2C98" w:rsidP="004F2C98">
      <w:pPr>
        <w:jc w:val="center"/>
        <w:rPr>
          <w:b/>
          <w:bCs/>
          <w:sz w:val="28"/>
          <w:szCs w:val="28"/>
          <w:lang w:val="en-GB"/>
        </w:rPr>
      </w:pPr>
      <w:r w:rsidRPr="004F2C98">
        <w:rPr>
          <w:b/>
          <w:bCs/>
          <w:sz w:val="28"/>
          <w:szCs w:val="28"/>
          <w:lang w:val="en-GB"/>
        </w:rPr>
        <w:t>Biocair develops dedicated team for cell and gene therapy logistics</w:t>
      </w:r>
    </w:p>
    <w:p w14:paraId="62529922" w14:textId="3870355A" w:rsidR="00F25D55" w:rsidRDefault="0005472B" w:rsidP="00F25D55">
      <w:pPr>
        <w:rPr>
          <w:lang w:val="en-GB"/>
        </w:rPr>
      </w:pPr>
      <w:r>
        <w:rPr>
          <w:lang w:val="en-GB"/>
        </w:rPr>
        <w:t xml:space="preserve">Biocair has </w:t>
      </w:r>
      <w:r w:rsidR="00F25D55">
        <w:rPr>
          <w:lang w:val="en-GB"/>
        </w:rPr>
        <w:t>invested heavily in the creation of a</w:t>
      </w:r>
      <w:r w:rsidR="003E7383">
        <w:rPr>
          <w:lang w:val="en-GB"/>
        </w:rPr>
        <w:t xml:space="preserve"> </w:t>
      </w:r>
      <w:r w:rsidR="00BD52DC">
        <w:rPr>
          <w:lang w:val="en-GB"/>
        </w:rPr>
        <w:t xml:space="preserve">specialist logistics team </w:t>
      </w:r>
      <w:r w:rsidR="00F25D55">
        <w:rPr>
          <w:lang w:val="en-GB"/>
        </w:rPr>
        <w:t xml:space="preserve">to meet the </w:t>
      </w:r>
      <w:r w:rsidR="00393DFC">
        <w:rPr>
          <w:lang w:val="en-GB"/>
        </w:rPr>
        <w:t xml:space="preserve">complex needs of the </w:t>
      </w:r>
      <w:r w:rsidR="00735423">
        <w:rPr>
          <w:lang w:val="en-GB"/>
        </w:rPr>
        <w:t xml:space="preserve">rapidly expanding </w:t>
      </w:r>
      <w:r w:rsidR="00F25D55">
        <w:rPr>
          <w:lang w:val="en-GB"/>
        </w:rPr>
        <w:t xml:space="preserve">cell and gene therapy sector. </w:t>
      </w:r>
    </w:p>
    <w:p w14:paraId="59A56626" w14:textId="08F53CAF" w:rsidR="000508DF" w:rsidRDefault="00710DE5">
      <w:pPr>
        <w:rPr>
          <w:lang w:val="en-GB"/>
        </w:rPr>
      </w:pPr>
      <w:r>
        <w:rPr>
          <w:lang w:val="en-GB"/>
        </w:rPr>
        <w:t xml:space="preserve">The </w:t>
      </w:r>
      <w:r w:rsidR="005761E1">
        <w:rPr>
          <w:lang w:val="en-GB"/>
        </w:rPr>
        <w:t>pharmaceutical</w:t>
      </w:r>
      <w:r w:rsidR="00C03F3C">
        <w:rPr>
          <w:lang w:val="en-GB"/>
        </w:rPr>
        <w:t>,</w:t>
      </w:r>
      <w:r w:rsidR="005761E1">
        <w:rPr>
          <w:lang w:val="en-GB"/>
        </w:rPr>
        <w:t xml:space="preserve"> biotech</w:t>
      </w:r>
      <w:r w:rsidR="00C03F3C">
        <w:rPr>
          <w:lang w:val="en-GB"/>
        </w:rPr>
        <w:t xml:space="preserve"> and life science</w:t>
      </w:r>
      <w:r w:rsidR="0075295F">
        <w:rPr>
          <w:lang w:val="en-GB"/>
        </w:rPr>
        <w:t xml:space="preserve"> logistics expert</w:t>
      </w:r>
      <w:r w:rsidR="00C15671">
        <w:rPr>
          <w:lang w:val="en-GB"/>
        </w:rPr>
        <w:t xml:space="preserve"> continues to</w:t>
      </w:r>
      <w:r w:rsidR="00A04DC8">
        <w:rPr>
          <w:lang w:val="en-GB"/>
        </w:rPr>
        <w:t xml:space="preserve"> </w:t>
      </w:r>
      <w:r w:rsidR="0072077E">
        <w:rPr>
          <w:lang w:val="en-GB"/>
        </w:rPr>
        <w:t>develop a</w:t>
      </w:r>
      <w:r w:rsidR="00A04DC8">
        <w:rPr>
          <w:lang w:val="en-GB"/>
        </w:rPr>
        <w:t xml:space="preserve"> </w:t>
      </w:r>
      <w:r w:rsidR="009D3191">
        <w:rPr>
          <w:lang w:val="en-GB"/>
        </w:rPr>
        <w:t xml:space="preserve">team of </w:t>
      </w:r>
      <w:r w:rsidR="00C15671">
        <w:rPr>
          <w:lang w:val="en-GB"/>
        </w:rPr>
        <w:t xml:space="preserve">over </w:t>
      </w:r>
      <w:r w:rsidR="009D3191">
        <w:rPr>
          <w:lang w:val="en-GB"/>
        </w:rPr>
        <w:t xml:space="preserve">30 </w:t>
      </w:r>
      <w:r w:rsidR="00544A11">
        <w:rPr>
          <w:lang w:val="en-GB"/>
        </w:rPr>
        <w:t xml:space="preserve">dedicated </w:t>
      </w:r>
      <w:r w:rsidR="009D3191">
        <w:rPr>
          <w:lang w:val="en-GB"/>
        </w:rPr>
        <w:t xml:space="preserve">specialists to deliver 24-hour </w:t>
      </w:r>
      <w:r w:rsidR="004B697E">
        <w:rPr>
          <w:lang w:val="en-GB"/>
        </w:rPr>
        <w:t xml:space="preserve">global </w:t>
      </w:r>
      <w:r w:rsidR="009D3191">
        <w:rPr>
          <w:lang w:val="en-GB"/>
        </w:rPr>
        <w:t>support</w:t>
      </w:r>
      <w:r w:rsidR="00035ABE">
        <w:rPr>
          <w:lang w:val="en-GB"/>
        </w:rPr>
        <w:t xml:space="preserve"> for cell and gene therapy </w:t>
      </w:r>
      <w:r w:rsidR="004F2C98">
        <w:rPr>
          <w:lang w:val="en-GB"/>
        </w:rPr>
        <w:t>service users</w:t>
      </w:r>
      <w:r w:rsidR="000508DF">
        <w:rPr>
          <w:lang w:val="en-GB"/>
        </w:rPr>
        <w:t>.</w:t>
      </w:r>
    </w:p>
    <w:p w14:paraId="3C895306" w14:textId="39D2AF4F" w:rsidR="0075295F" w:rsidRDefault="000508DF">
      <w:pPr>
        <w:rPr>
          <w:lang w:val="en-GB"/>
        </w:rPr>
      </w:pPr>
      <w:r>
        <w:rPr>
          <w:lang w:val="en-GB"/>
        </w:rPr>
        <w:t>As a sector, cell and gene therapy</w:t>
      </w:r>
      <w:r w:rsidR="00035ABE">
        <w:rPr>
          <w:lang w:val="en-GB"/>
        </w:rPr>
        <w:t xml:space="preserve"> increasingly require</w:t>
      </w:r>
      <w:r>
        <w:rPr>
          <w:lang w:val="en-GB"/>
        </w:rPr>
        <w:t>s</w:t>
      </w:r>
      <w:r w:rsidR="00035ABE">
        <w:rPr>
          <w:lang w:val="en-GB"/>
        </w:rPr>
        <w:t xml:space="preserve"> personali</w:t>
      </w:r>
      <w:r w:rsidR="00C15671">
        <w:rPr>
          <w:lang w:val="en-GB"/>
        </w:rPr>
        <w:t>z</w:t>
      </w:r>
      <w:r w:rsidR="00035ABE">
        <w:rPr>
          <w:lang w:val="en-GB"/>
        </w:rPr>
        <w:t>ed solutions</w:t>
      </w:r>
      <w:r>
        <w:rPr>
          <w:lang w:val="en-GB"/>
        </w:rPr>
        <w:t xml:space="preserve">, including temperature-controlled </w:t>
      </w:r>
      <w:r w:rsidR="00D82209">
        <w:rPr>
          <w:lang w:val="en-GB"/>
        </w:rPr>
        <w:t xml:space="preserve">packaging and </w:t>
      </w:r>
      <w:r>
        <w:rPr>
          <w:lang w:val="en-GB"/>
        </w:rPr>
        <w:t>logistics</w:t>
      </w:r>
      <w:r w:rsidR="00D82209">
        <w:rPr>
          <w:lang w:val="en-GB"/>
        </w:rPr>
        <w:t>,</w:t>
      </w:r>
      <w:r w:rsidR="00035ABE">
        <w:rPr>
          <w:lang w:val="en-GB"/>
        </w:rPr>
        <w:t xml:space="preserve"> </w:t>
      </w:r>
      <w:r w:rsidR="00F23FE5">
        <w:rPr>
          <w:lang w:val="en-GB"/>
        </w:rPr>
        <w:t xml:space="preserve">to successfully navigate </w:t>
      </w:r>
      <w:r w:rsidR="000A2CB6">
        <w:rPr>
          <w:lang w:val="en-GB"/>
        </w:rPr>
        <w:t>unique</w:t>
      </w:r>
      <w:r w:rsidR="00035ABE">
        <w:rPr>
          <w:lang w:val="en-GB"/>
        </w:rPr>
        <w:t xml:space="preserve"> </w:t>
      </w:r>
      <w:r w:rsidR="008B1C20">
        <w:rPr>
          <w:lang w:val="en-GB"/>
        </w:rPr>
        <w:t>supply chains</w:t>
      </w:r>
      <w:r w:rsidR="00D82209">
        <w:rPr>
          <w:lang w:val="en-GB"/>
        </w:rPr>
        <w:t xml:space="preserve"> </w:t>
      </w:r>
      <w:r w:rsidR="005761E1">
        <w:rPr>
          <w:lang w:val="en-GB"/>
        </w:rPr>
        <w:t>to</w:t>
      </w:r>
      <w:r w:rsidR="00D82209">
        <w:rPr>
          <w:lang w:val="en-GB"/>
        </w:rPr>
        <w:t xml:space="preserve"> deliver on-time, in-full</w:t>
      </w:r>
      <w:r w:rsidR="008B1C20">
        <w:rPr>
          <w:lang w:val="en-GB"/>
        </w:rPr>
        <w:t>.</w:t>
      </w:r>
    </w:p>
    <w:p w14:paraId="49265E5D" w14:textId="1CD8707E" w:rsidR="00EC7567" w:rsidRDefault="00EC7567" w:rsidP="00EC7567">
      <w:pPr>
        <w:rPr>
          <w:lang w:val="en-GB"/>
        </w:rPr>
      </w:pPr>
      <w:r w:rsidRPr="0005472B">
        <w:rPr>
          <w:lang w:val="en-GB"/>
        </w:rPr>
        <w:t xml:space="preserve">The </w:t>
      </w:r>
      <w:r>
        <w:rPr>
          <w:lang w:val="en-GB"/>
        </w:rPr>
        <w:t>investment</w:t>
      </w:r>
      <w:r w:rsidRPr="0005472B">
        <w:rPr>
          <w:lang w:val="en-GB"/>
        </w:rPr>
        <w:t xml:space="preserve"> will </w:t>
      </w:r>
      <w:r>
        <w:rPr>
          <w:lang w:val="en-GB"/>
        </w:rPr>
        <w:t>position</w:t>
      </w:r>
      <w:r w:rsidRPr="0005472B">
        <w:rPr>
          <w:lang w:val="en-GB"/>
        </w:rPr>
        <w:t xml:space="preserve"> Biocair at the forefront of personali</w:t>
      </w:r>
      <w:r w:rsidR="00C15671">
        <w:rPr>
          <w:lang w:val="en-GB"/>
        </w:rPr>
        <w:t>z</w:t>
      </w:r>
      <w:r w:rsidRPr="0005472B">
        <w:rPr>
          <w:lang w:val="en-GB"/>
        </w:rPr>
        <w:t>ed logistics</w:t>
      </w:r>
      <w:r w:rsidR="00C15671">
        <w:t>,</w:t>
      </w:r>
      <w:r w:rsidR="00735423">
        <w:t xml:space="preserve"> </w:t>
      </w:r>
      <w:r w:rsidR="00C15671">
        <w:t>connecting innovative drug</w:t>
      </w:r>
      <w:r w:rsidR="00735423">
        <w:t xml:space="preserve"> </w:t>
      </w:r>
      <w:r w:rsidR="00C15671">
        <w:t>developers</w:t>
      </w:r>
      <w:r w:rsidR="00850BAC">
        <w:t xml:space="preserve"> </w:t>
      </w:r>
      <w:r w:rsidR="00C15671">
        <w:t xml:space="preserve">with </w:t>
      </w:r>
      <w:r w:rsidR="00735423">
        <w:t>patients</w:t>
      </w:r>
      <w:r>
        <w:rPr>
          <w:lang w:val="en-GB"/>
        </w:rPr>
        <w:t>.</w:t>
      </w:r>
    </w:p>
    <w:p w14:paraId="5A3C95A7" w14:textId="0A25A873" w:rsidR="00752FE5" w:rsidRDefault="00735423">
      <w:pPr>
        <w:rPr>
          <w:lang w:val="en-GB"/>
        </w:rPr>
      </w:pPr>
      <w:r>
        <w:rPr>
          <w:lang w:val="en-GB"/>
        </w:rPr>
        <w:t>The company</w:t>
      </w:r>
      <w:r w:rsidR="0075295F">
        <w:rPr>
          <w:lang w:val="en-GB"/>
        </w:rPr>
        <w:t xml:space="preserve"> is making large, on-going investments in</w:t>
      </w:r>
      <w:r>
        <w:rPr>
          <w:lang w:val="en-GB"/>
        </w:rPr>
        <w:t xml:space="preserve"> its</w:t>
      </w:r>
      <w:r w:rsidR="0075295F">
        <w:rPr>
          <w:lang w:val="en-GB"/>
        </w:rPr>
        <w:t xml:space="preserve"> </w:t>
      </w:r>
      <w:r w:rsidR="008A0633">
        <w:rPr>
          <w:lang w:val="en-GB"/>
        </w:rPr>
        <w:t>cell and gene therapy services</w:t>
      </w:r>
      <w:r w:rsidR="009D3191">
        <w:rPr>
          <w:lang w:val="en-GB"/>
        </w:rPr>
        <w:t xml:space="preserve"> and has ambitious plans to double the size of the team over the next 12 months</w:t>
      </w:r>
      <w:r w:rsidR="00752FE5">
        <w:rPr>
          <w:lang w:val="en-GB"/>
        </w:rPr>
        <w:t>.</w:t>
      </w:r>
    </w:p>
    <w:p w14:paraId="01922B2B" w14:textId="77777777" w:rsidR="00EF5501" w:rsidRDefault="00EF5501" w:rsidP="00EF5501">
      <w:r w:rsidRPr="00D02AAE">
        <w:t>Cell and gene therapy is a strategic focus for the company</w:t>
      </w:r>
      <w:r>
        <w:t xml:space="preserve"> as the market undergoes exponential growth.</w:t>
      </w:r>
    </w:p>
    <w:p w14:paraId="5F8EB123" w14:textId="77777777" w:rsidR="00EF5501" w:rsidRPr="00AE02C3" w:rsidRDefault="00EF5501" w:rsidP="00EF5501">
      <w:pPr>
        <w:rPr>
          <w:lang w:val="en-GB"/>
        </w:rPr>
      </w:pPr>
      <w:r>
        <w:t>Th</w:t>
      </w:r>
      <w:r w:rsidRPr="7868DB74">
        <w:rPr>
          <w:lang w:val="en-GB"/>
        </w:rPr>
        <w:t xml:space="preserve">e cell and gene therapy market </w:t>
      </w:r>
      <w:proofErr w:type="gramStart"/>
      <w:r w:rsidRPr="7868DB74">
        <w:rPr>
          <w:lang w:val="en-GB"/>
        </w:rPr>
        <w:t>was</w:t>
      </w:r>
      <w:proofErr w:type="gramEnd"/>
      <w:r w:rsidRPr="7868DB74">
        <w:rPr>
          <w:lang w:val="en-GB"/>
        </w:rPr>
        <w:t xml:space="preserve"> valued at USD 4.99 billion </w:t>
      </w:r>
      <w:r>
        <w:rPr>
          <w:lang w:val="en-GB"/>
        </w:rPr>
        <w:t xml:space="preserve">in 2021 </w:t>
      </w:r>
      <w:r w:rsidRPr="7868DB74">
        <w:rPr>
          <w:lang w:val="en-GB"/>
        </w:rPr>
        <w:t>and is forecast to reach USD 36.92 billion by 2027 (Cell &amp; Gene Therapy Market - Global Outlook &amp; Forecast 2022-2027).</w:t>
      </w:r>
    </w:p>
    <w:p w14:paraId="67F214A4" w14:textId="38ED33F6" w:rsidR="00EC7567" w:rsidRPr="00D02AAE" w:rsidRDefault="005761E1" w:rsidP="00EC7567">
      <w:r>
        <w:t>Additional</w:t>
      </w:r>
      <w:r w:rsidR="00EC7567">
        <w:t xml:space="preserve"> investments </w:t>
      </w:r>
      <w:r w:rsidR="00544A11">
        <w:t>are also being</w:t>
      </w:r>
      <w:r w:rsidR="00EC7567">
        <w:t xml:space="preserve"> made in other areas of the business, including </w:t>
      </w:r>
      <w:r w:rsidR="00C15671">
        <w:t xml:space="preserve">packaging, </w:t>
      </w:r>
      <w:proofErr w:type="gramStart"/>
      <w:r w:rsidR="00C15671">
        <w:t>IT</w:t>
      </w:r>
      <w:proofErr w:type="gramEnd"/>
      <w:r w:rsidR="00C15671">
        <w:t xml:space="preserve"> and other support </w:t>
      </w:r>
      <w:r w:rsidR="00EC7567">
        <w:t>services</w:t>
      </w:r>
      <w:r w:rsidR="00735423">
        <w:t xml:space="preserve">, to </w:t>
      </w:r>
      <w:r w:rsidR="00C03F3C">
        <w:t xml:space="preserve">aid </w:t>
      </w:r>
      <w:r w:rsidR="00735423">
        <w:t>the growth of the cell and gene therapy division.</w:t>
      </w:r>
    </w:p>
    <w:p w14:paraId="789BCF33" w14:textId="077943C7" w:rsidR="00710DE5" w:rsidRDefault="00752FE5">
      <w:pPr>
        <w:rPr>
          <w:lang w:val="en-GB"/>
        </w:rPr>
      </w:pPr>
      <w:r>
        <w:rPr>
          <w:lang w:val="en-GB"/>
        </w:rPr>
        <w:t xml:space="preserve">To </w:t>
      </w:r>
      <w:r w:rsidR="00A20669">
        <w:rPr>
          <w:lang w:val="en-GB"/>
        </w:rPr>
        <w:t xml:space="preserve">underpin </w:t>
      </w:r>
      <w:r w:rsidR="00544A11">
        <w:rPr>
          <w:lang w:val="en-GB"/>
        </w:rPr>
        <w:t>sector growth</w:t>
      </w:r>
      <w:r>
        <w:rPr>
          <w:lang w:val="en-GB"/>
        </w:rPr>
        <w:t>, the company plans to</w:t>
      </w:r>
      <w:r w:rsidR="009D3191">
        <w:rPr>
          <w:lang w:val="en-GB"/>
        </w:rPr>
        <w:t xml:space="preserve"> recruit</w:t>
      </w:r>
      <w:r w:rsidR="00544A11">
        <w:rPr>
          <w:lang w:val="en-GB"/>
        </w:rPr>
        <w:t xml:space="preserve"> </w:t>
      </w:r>
      <w:r w:rsidR="009D3191">
        <w:rPr>
          <w:lang w:val="en-GB"/>
        </w:rPr>
        <w:t>personnel in key regions, including Europe, the Middle East and Africa</w:t>
      </w:r>
      <w:r w:rsidR="0019527C">
        <w:rPr>
          <w:lang w:val="en-GB"/>
        </w:rPr>
        <w:t xml:space="preserve"> (EMEA)</w:t>
      </w:r>
      <w:r w:rsidR="009D3191">
        <w:rPr>
          <w:lang w:val="en-GB"/>
        </w:rPr>
        <w:t xml:space="preserve">, Asia-Pacific </w:t>
      </w:r>
      <w:r w:rsidR="0019527C">
        <w:rPr>
          <w:lang w:val="en-GB"/>
        </w:rPr>
        <w:t xml:space="preserve">(APAC) </w:t>
      </w:r>
      <w:r w:rsidR="009D3191">
        <w:rPr>
          <w:lang w:val="en-GB"/>
        </w:rPr>
        <w:t>and the United States</w:t>
      </w:r>
      <w:r w:rsidR="00544A11">
        <w:rPr>
          <w:lang w:val="en-GB"/>
        </w:rPr>
        <w:t xml:space="preserve"> </w:t>
      </w:r>
      <w:r w:rsidR="004A1E4C">
        <w:rPr>
          <w:lang w:val="en-GB"/>
        </w:rPr>
        <w:t>over</w:t>
      </w:r>
      <w:r w:rsidR="00544A11">
        <w:rPr>
          <w:lang w:val="en-GB"/>
        </w:rPr>
        <w:t xml:space="preserve"> the next 5 years</w:t>
      </w:r>
      <w:r w:rsidR="009D3191">
        <w:rPr>
          <w:lang w:val="en-GB"/>
        </w:rPr>
        <w:t xml:space="preserve">. </w:t>
      </w:r>
    </w:p>
    <w:p w14:paraId="6C4677B6" w14:textId="5493DC12" w:rsidR="0008554D" w:rsidRPr="00AE02C3" w:rsidRDefault="0008554D" w:rsidP="0008554D">
      <w:pPr>
        <w:rPr>
          <w:lang w:val="en-GB"/>
        </w:rPr>
      </w:pPr>
      <w:r w:rsidRPr="00AE02C3">
        <w:rPr>
          <w:lang w:val="en-GB"/>
        </w:rPr>
        <w:t>Biocair</w:t>
      </w:r>
      <w:r w:rsidR="00EA2C65" w:rsidRPr="00AE02C3">
        <w:rPr>
          <w:lang w:val="en-GB"/>
        </w:rPr>
        <w:t xml:space="preserve"> </w:t>
      </w:r>
      <w:r w:rsidRPr="00AE02C3">
        <w:rPr>
          <w:lang w:val="en-GB"/>
        </w:rPr>
        <w:t xml:space="preserve">UK Cell and Gene Therapy Lead, Kinga Lovasz, </w:t>
      </w:r>
      <w:r w:rsidR="00EA2C65" w:rsidRPr="00AE02C3">
        <w:rPr>
          <w:lang w:val="en-GB"/>
        </w:rPr>
        <w:t xml:space="preserve">recently </w:t>
      </w:r>
      <w:r w:rsidRPr="00AE02C3">
        <w:rPr>
          <w:lang w:val="en-GB"/>
        </w:rPr>
        <w:t xml:space="preserve">shared </w:t>
      </w:r>
      <w:r w:rsidR="005761E1" w:rsidRPr="00AE02C3">
        <w:t>insights into logistics innovation</w:t>
      </w:r>
      <w:r w:rsidR="00AE02C3" w:rsidRPr="00AE02C3">
        <w:t xml:space="preserve"> in this</w:t>
      </w:r>
      <w:r w:rsidR="005761E1" w:rsidRPr="00AE02C3">
        <w:t xml:space="preserve"> new era of medicine </w:t>
      </w:r>
      <w:r w:rsidR="00AE02C3" w:rsidRPr="00AE02C3">
        <w:t xml:space="preserve">at </w:t>
      </w:r>
      <w:r w:rsidRPr="00AE02C3">
        <w:rPr>
          <w:lang w:val="en-GB"/>
        </w:rPr>
        <w:t>the Gene Therapy Development and Manufacturing conference in London.</w:t>
      </w:r>
    </w:p>
    <w:p w14:paraId="791D822F" w14:textId="77777777" w:rsidR="00347626" w:rsidRPr="00F9697A" w:rsidRDefault="00B852E3" w:rsidP="00347626">
      <w:pPr>
        <w:rPr>
          <w:lang w:val="en-GB"/>
        </w:rPr>
      </w:pPr>
      <w:r w:rsidRPr="00F9697A">
        <w:rPr>
          <w:lang w:val="en-GB"/>
        </w:rPr>
        <w:t>She</w:t>
      </w:r>
      <w:r w:rsidR="00041A22" w:rsidRPr="00F9697A">
        <w:rPr>
          <w:lang w:val="en-GB"/>
        </w:rPr>
        <w:t xml:space="preserve"> comments: </w:t>
      </w:r>
      <w:r w:rsidR="00347626" w:rsidRPr="00F9697A">
        <w:rPr>
          <w:lang w:val="en-GB"/>
        </w:rPr>
        <w:t>“With the creation of a dedicated cell and gene therapy team, Biocair is leading the future of life science logistics towards greater personalisation and helping the industry to build the infrastructure required to support this new era of treatment.</w:t>
      </w:r>
    </w:p>
    <w:p w14:paraId="20C2F335" w14:textId="44ED61F0" w:rsidR="00E01531" w:rsidRPr="00F9697A" w:rsidRDefault="00705148" w:rsidP="00AB0176">
      <w:pPr>
        <w:rPr>
          <w:lang w:val="en-GB"/>
        </w:rPr>
      </w:pPr>
      <w:r w:rsidRPr="00F9697A">
        <w:rPr>
          <w:lang w:val="en-GB"/>
        </w:rPr>
        <w:t>“</w:t>
      </w:r>
      <w:r w:rsidR="007046F0" w:rsidRPr="00F9697A">
        <w:rPr>
          <w:lang w:val="en-GB"/>
        </w:rPr>
        <w:t>Patient centricity and sample integrity are paramount, requiring unique responses to specific needs</w:t>
      </w:r>
      <w:r w:rsidR="007046F0">
        <w:rPr>
          <w:lang w:val="en-GB"/>
        </w:rPr>
        <w:t>. This</w:t>
      </w:r>
      <w:r w:rsidRPr="00F9697A">
        <w:rPr>
          <w:lang w:val="en-GB"/>
        </w:rPr>
        <w:t xml:space="preserve"> focus on curing rather than treating symptoms requires complex products, which in turn increases the need for more complex logistical solutions.</w:t>
      </w:r>
    </w:p>
    <w:p w14:paraId="75C5D6E3" w14:textId="02F9C51D" w:rsidR="00F9697A" w:rsidRPr="00F9697A" w:rsidRDefault="007046F0">
      <w:pPr>
        <w:rPr>
          <w:lang w:val="en-GB"/>
        </w:rPr>
      </w:pPr>
      <w:r w:rsidRPr="00F9697A">
        <w:rPr>
          <w:lang w:val="en-GB"/>
        </w:rPr>
        <w:t xml:space="preserve">“This new team of experts will enhance </w:t>
      </w:r>
      <w:proofErr w:type="spellStart"/>
      <w:r w:rsidRPr="00F9697A">
        <w:rPr>
          <w:lang w:val="en-GB"/>
        </w:rPr>
        <w:t>Biocair’s</w:t>
      </w:r>
      <w:proofErr w:type="spellEnd"/>
      <w:r w:rsidRPr="00F9697A">
        <w:rPr>
          <w:lang w:val="en-GB"/>
        </w:rPr>
        <w:t xml:space="preserve"> agility in the field and enable us to develop new logistic</w:t>
      </w:r>
      <w:r w:rsidR="00C15671">
        <w:rPr>
          <w:lang w:val="en-GB"/>
        </w:rPr>
        <w:t>s</w:t>
      </w:r>
      <w:r w:rsidRPr="00F9697A">
        <w:rPr>
          <w:lang w:val="en-GB"/>
        </w:rPr>
        <w:t xml:space="preserve"> solutions</w:t>
      </w:r>
      <w:r>
        <w:rPr>
          <w:lang w:val="en-GB"/>
        </w:rPr>
        <w:t>, such as advanced packaging</w:t>
      </w:r>
      <w:r w:rsidR="00C03F3C">
        <w:rPr>
          <w:lang w:val="en-GB"/>
        </w:rPr>
        <w:t xml:space="preserve"> a</w:t>
      </w:r>
      <w:r w:rsidR="00C15671">
        <w:rPr>
          <w:lang w:val="en-GB"/>
        </w:rPr>
        <w:t>nd tracking technologies</w:t>
      </w:r>
      <w:r>
        <w:rPr>
          <w:lang w:val="en-GB"/>
        </w:rPr>
        <w:t xml:space="preserve">, to </w:t>
      </w:r>
      <w:r w:rsidR="00F9697A" w:rsidRPr="00F9697A">
        <w:rPr>
          <w:lang w:val="en-GB"/>
        </w:rPr>
        <w:t xml:space="preserve">ensure materials arrive </w:t>
      </w:r>
      <w:r w:rsidR="00C15671">
        <w:rPr>
          <w:lang w:val="en-GB"/>
        </w:rPr>
        <w:t xml:space="preserve"> </w:t>
      </w:r>
      <w:r w:rsidR="00F9697A" w:rsidRPr="00F9697A">
        <w:rPr>
          <w:lang w:val="en-GB"/>
        </w:rPr>
        <w:t xml:space="preserve"> </w:t>
      </w:r>
      <w:r w:rsidR="00C15671">
        <w:rPr>
          <w:lang w:val="en-GB"/>
        </w:rPr>
        <w:t xml:space="preserve">on-time and in-full </w:t>
      </w:r>
      <w:r w:rsidR="00F9697A" w:rsidRPr="00F9697A">
        <w:rPr>
          <w:lang w:val="en-GB"/>
        </w:rPr>
        <w:t>anywhere across the globe.</w:t>
      </w:r>
      <w:r>
        <w:rPr>
          <w:lang w:val="en-GB"/>
        </w:rPr>
        <w:t>”</w:t>
      </w:r>
    </w:p>
    <w:p w14:paraId="58CB0C6A" w14:textId="0B5A2FC1" w:rsidR="004F7C51" w:rsidRPr="00F9697A" w:rsidRDefault="004F7C51" w:rsidP="00F9697A">
      <w:pPr>
        <w:rPr>
          <w:lang w:val="en-GB"/>
        </w:rPr>
      </w:pPr>
      <w:r>
        <w:rPr>
          <w:lang w:val="en-GB"/>
        </w:rPr>
        <w:t xml:space="preserve">Meet the </w:t>
      </w:r>
      <w:hyperlink r:id="rId11" w:history="1">
        <w:r w:rsidRPr="00AF0BF5">
          <w:rPr>
            <w:rStyle w:val="Hyperlink"/>
            <w:lang w:val="en-GB"/>
          </w:rPr>
          <w:t>global specialists</w:t>
        </w:r>
      </w:hyperlink>
      <w:r>
        <w:rPr>
          <w:lang w:val="en-GB"/>
        </w:rPr>
        <w:t xml:space="preserve"> who are driving</w:t>
      </w:r>
      <w:r w:rsidR="00AF0BF5">
        <w:rPr>
          <w:lang w:val="en-GB"/>
        </w:rPr>
        <w:t xml:space="preserve"> </w:t>
      </w:r>
      <w:proofErr w:type="spellStart"/>
      <w:r w:rsidR="00AF0BF5">
        <w:rPr>
          <w:lang w:val="en-GB"/>
        </w:rPr>
        <w:t>Biocair’s</w:t>
      </w:r>
      <w:proofErr w:type="spellEnd"/>
      <w:r>
        <w:rPr>
          <w:lang w:val="en-GB"/>
        </w:rPr>
        <w:t xml:space="preserve"> cell and gene therapy logistics</w:t>
      </w:r>
      <w:r w:rsidR="00AF0BF5">
        <w:rPr>
          <w:lang w:val="en-GB"/>
        </w:rPr>
        <w:t xml:space="preserve"> service</w:t>
      </w:r>
      <w:r>
        <w:rPr>
          <w:lang w:val="en-GB"/>
        </w:rPr>
        <w:t>.</w:t>
      </w:r>
    </w:p>
    <w:p w14:paraId="0EEB72F2" w14:textId="74961413" w:rsidR="00EF012F" w:rsidRPr="00FF2AE1" w:rsidRDefault="00EF012F" w:rsidP="00EF012F">
      <w:pPr>
        <w:rPr>
          <w:lang w:val="en-GB"/>
        </w:rPr>
      </w:pPr>
      <w:r w:rsidRPr="00FF2AE1">
        <w:rPr>
          <w:lang w:val="en-GB"/>
        </w:rPr>
        <w:lastRenderedPageBreak/>
        <w:t xml:space="preserve">Biocair, a subsidiary of </w:t>
      </w:r>
      <w:proofErr w:type="spellStart"/>
      <w:r w:rsidRPr="00FF2AE1">
        <w:rPr>
          <w:lang w:val="en-GB"/>
        </w:rPr>
        <w:t>DPDgroup</w:t>
      </w:r>
      <w:proofErr w:type="spellEnd"/>
      <w:r w:rsidRPr="00FF2AE1">
        <w:rPr>
          <w:lang w:val="en-GB"/>
        </w:rPr>
        <w:t xml:space="preserve"> and </w:t>
      </w:r>
      <w:proofErr w:type="spellStart"/>
      <w:r w:rsidRPr="00FF2AE1">
        <w:rPr>
          <w:lang w:val="en-GB"/>
        </w:rPr>
        <w:t>GeoPost</w:t>
      </w:r>
      <w:proofErr w:type="spellEnd"/>
      <w:r w:rsidRPr="00FF2AE1">
        <w:rPr>
          <w:lang w:val="en-GB"/>
        </w:rPr>
        <w:t>, provides expert time-sensitive and temperature-controlled logistics solutions to the global scientific community</w:t>
      </w:r>
      <w:r w:rsidR="00074441" w:rsidRPr="00FF2AE1">
        <w:rPr>
          <w:lang w:val="en-GB"/>
        </w:rPr>
        <w:t xml:space="preserve"> and is the industry leader in </w:t>
      </w:r>
      <w:hyperlink r:id="rId12" w:history="1">
        <w:r w:rsidR="00074441" w:rsidRPr="00FF2AE1">
          <w:rPr>
            <w:rStyle w:val="Hyperlink"/>
            <w:lang w:val="en-GB"/>
          </w:rPr>
          <w:t>cell and gene therapy logistics</w:t>
        </w:r>
      </w:hyperlink>
      <w:r w:rsidR="00074441" w:rsidRPr="00FF2AE1">
        <w:rPr>
          <w:lang w:val="en-GB"/>
        </w:rPr>
        <w:t>.</w:t>
      </w:r>
    </w:p>
    <w:p w14:paraId="461CC6EB" w14:textId="11C86276" w:rsidR="00365919" w:rsidRPr="00FF2AE1" w:rsidRDefault="00365919" w:rsidP="00365919">
      <w:pPr>
        <w:jc w:val="both"/>
        <w:rPr>
          <w:rFonts w:cs="Arial"/>
          <w:lang w:val="en-GB"/>
        </w:rPr>
      </w:pPr>
    </w:p>
    <w:p w14:paraId="4F76033C" w14:textId="50FF006F" w:rsidR="00A66EE6" w:rsidRPr="00FF2AE1" w:rsidRDefault="00A66EE6" w:rsidP="00365919">
      <w:pPr>
        <w:jc w:val="both"/>
        <w:rPr>
          <w:rFonts w:cs="Arial"/>
          <w:b/>
          <w:bCs/>
          <w:lang w:val="en-GB"/>
        </w:rPr>
      </w:pPr>
      <w:r w:rsidRPr="00FF2AE1">
        <w:rPr>
          <w:rFonts w:cs="Arial"/>
          <w:b/>
          <w:bCs/>
          <w:lang w:val="en-GB"/>
        </w:rPr>
        <w:t>ENDS</w:t>
      </w:r>
    </w:p>
    <w:p w14:paraId="73611D1C" w14:textId="77777777" w:rsidR="00A66EE6" w:rsidRPr="00FF2AE1" w:rsidRDefault="00A66EE6" w:rsidP="00365919">
      <w:pPr>
        <w:jc w:val="both"/>
        <w:rPr>
          <w:rFonts w:cs="Arial"/>
          <w:b/>
          <w:sz w:val="20"/>
          <w:lang w:val="en-GB"/>
        </w:rPr>
      </w:pPr>
    </w:p>
    <w:p w14:paraId="23F03F9E" w14:textId="57124800" w:rsidR="00365919" w:rsidRPr="00FF2AE1" w:rsidRDefault="00365919" w:rsidP="00365919">
      <w:pPr>
        <w:jc w:val="both"/>
        <w:rPr>
          <w:rFonts w:cs="Arial"/>
          <w:sz w:val="20"/>
          <w:lang w:val="en-GB"/>
        </w:rPr>
      </w:pPr>
      <w:r w:rsidRPr="00FF2AE1">
        <w:rPr>
          <w:rFonts w:cs="Arial"/>
          <w:b/>
          <w:sz w:val="20"/>
          <w:lang w:val="en-GB"/>
        </w:rPr>
        <w:t>About Biocair</w:t>
      </w:r>
    </w:p>
    <w:p w14:paraId="52AA8221" w14:textId="77777777" w:rsidR="003F6F5F" w:rsidRPr="00D8024B" w:rsidRDefault="003F6F5F" w:rsidP="003F6F5F">
      <w:pPr>
        <w:spacing w:line="276" w:lineRule="auto"/>
        <w:jc w:val="both"/>
        <w:rPr>
          <w:rFonts w:cs="Arial"/>
          <w:sz w:val="20"/>
        </w:rPr>
      </w:pPr>
      <w:r w:rsidRPr="00D8024B">
        <w:rPr>
          <w:rFonts w:cs="Arial"/>
          <w:sz w:val="20"/>
        </w:rPr>
        <w:t xml:space="preserve">Since 1986, Biocair has established a global reputation as a leading GDP logistics specialist within the pharmaceutical, biotechnology and life sciences sectors. Biocair has built up a unique, client-centric approach by employing scientists in front-line logistics positions and assembling a team of best-in-class industry experts in quality, cold </w:t>
      </w:r>
      <w:proofErr w:type="gramStart"/>
      <w:r w:rsidRPr="00D8024B">
        <w:rPr>
          <w:rFonts w:cs="Arial"/>
          <w:sz w:val="20"/>
        </w:rPr>
        <w:t>chain</w:t>
      </w:r>
      <w:proofErr w:type="gramEnd"/>
      <w:r w:rsidRPr="00D8024B">
        <w:rPr>
          <w:rFonts w:cs="Arial"/>
          <w:sz w:val="20"/>
        </w:rPr>
        <w:t xml:space="preserve"> and regulatory compliance. Biocair focuses on providing the most comprehensive time-sensitive and temperature-controlled logistics services available whilst delivering flexible, tailored, cost effective solutions to all its clients. It is committed to delivering complete end to end logistics solutions through </w:t>
      </w:r>
      <w:r>
        <w:rPr>
          <w:rFonts w:cs="Arial"/>
          <w:sz w:val="20"/>
        </w:rPr>
        <w:t xml:space="preserve">its </w:t>
      </w:r>
      <w:r w:rsidRPr="00D8024B">
        <w:rPr>
          <w:rFonts w:cs="Arial"/>
          <w:sz w:val="20"/>
        </w:rPr>
        <w:t xml:space="preserve">24/7 operation and global network spanning across Europe, Africa, </w:t>
      </w:r>
      <w:proofErr w:type="gramStart"/>
      <w:r w:rsidRPr="00D8024B">
        <w:rPr>
          <w:rFonts w:cs="Arial"/>
          <w:sz w:val="20"/>
        </w:rPr>
        <w:t>Asia</w:t>
      </w:r>
      <w:proofErr w:type="gramEnd"/>
      <w:r w:rsidRPr="00D8024B">
        <w:rPr>
          <w:rFonts w:cs="Arial"/>
          <w:sz w:val="20"/>
        </w:rPr>
        <w:t xml:space="preserve"> and the Americas.</w:t>
      </w:r>
    </w:p>
    <w:p w14:paraId="724F11E3" w14:textId="77777777" w:rsidR="003F6F5F" w:rsidRPr="00D8024B" w:rsidRDefault="003F6F5F" w:rsidP="003F6F5F">
      <w:pPr>
        <w:spacing w:line="276" w:lineRule="auto"/>
        <w:jc w:val="both"/>
        <w:rPr>
          <w:rFonts w:cs="Arial"/>
          <w:sz w:val="20"/>
        </w:rPr>
      </w:pPr>
      <w:r w:rsidRPr="00D8024B">
        <w:rPr>
          <w:rFonts w:cs="Arial"/>
          <w:sz w:val="20"/>
        </w:rPr>
        <w:t xml:space="preserve">Biocair employs over </w:t>
      </w:r>
      <w:r>
        <w:rPr>
          <w:rFonts w:cs="Arial"/>
          <w:sz w:val="20"/>
        </w:rPr>
        <w:t xml:space="preserve">500 </w:t>
      </w:r>
      <w:r w:rsidRPr="00D8024B">
        <w:rPr>
          <w:rFonts w:cs="Arial"/>
          <w:sz w:val="20"/>
        </w:rPr>
        <w:t xml:space="preserve">people worldwide and provides specialist logistics services to over 160 countries through a global network of partners. </w:t>
      </w:r>
      <w:proofErr w:type="spellStart"/>
      <w:r w:rsidRPr="00D8024B">
        <w:rPr>
          <w:rFonts w:cs="Arial"/>
          <w:sz w:val="20"/>
        </w:rPr>
        <w:t>Biocair’s</w:t>
      </w:r>
      <w:proofErr w:type="spellEnd"/>
      <w:r w:rsidRPr="00D8024B">
        <w:rPr>
          <w:rFonts w:cs="Arial"/>
          <w:sz w:val="20"/>
        </w:rPr>
        <w:t xml:space="preserve"> offices </w:t>
      </w:r>
      <w:proofErr w:type="gramStart"/>
      <w:r w:rsidRPr="00D8024B">
        <w:rPr>
          <w:rFonts w:cs="Arial"/>
          <w:sz w:val="20"/>
        </w:rPr>
        <w:t>are located in</w:t>
      </w:r>
      <w:proofErr w:type="gramEnd"/>
      <w:r w:rsidRPr="00D8024B">
        <w:rPr>
          <w:rFonts w:cs="Arial"/>
          <w:sz w:val="20"/>
        </w:rPr>
        <w:t xml:space="preserve"> the UK, France, Germany, USA, South Africa, China</w:t>
      </w:r>
      <w:r>
        <w:rPr>
          <w:rFonts w:cs="Arial"/>
          <w:sz w:val="20"/>
        </w:rPr>
        <w:t>, Singapore</w:t>
      </w:r>
      <w:r w:rsidRPr="00D8024B">
        <w:rPr>
          <w:rFonts w:cs="Arial"/>
          <w:sz w:val="20"/>
        </w:rPr>
        <w:t xml:space="preserve"> and India. </w:t>
      </w:r>
    </w:p>
    <w:p w14:paraId="5FAC7E4D" w14:textId="77777777" w:rsidR="00797EDC" w:rsidRDefault="003F6F5F" w:rsidP="003F6F5F">
      <w:pPr>
        <w:spacing w:line="276" w:lineRule="auto"/>
        <w:jc w:val="both"/>
        <w:rPr>
          <w:rFonts w:cs="Arial"/>
          <w:sz w:val="20"/>
        </w:rPr>
      </w:pPr>
      <w:r w:rsidRPr="00D8024B">
        <w:rPr>
          <w:rFonts w:cs="Arial"/>
          <w:sz w:val="20"/>
        </w:rPr>
        <w:t xml:space="preserve">In 2012 Biocair was acquired by </w:t>
      </w:r>
      <w:proofErr w:type="spellStart"/>
      <w:r>
        <w:rPr>
          <w:rFonts w:cs="Arial"/>
          <w:sz w:val="20"/>
        </w:rPr>
        <w:t>GeoPost</w:t>
      </w:r>
      <w:proofErr w:type="spellEnd"/>
      <w:r>
        <w:rPr>
          <w:rFonts w:cs="Arial"/>
          <w:sz w:val="20"/>
        </w:rPr>
        <w:t>/</w:t>
      </w:r>
      <w:proofErr w:type="spellStart"/>
      <w:r w:rsidRPr="00D8024B">
        <w:rPr>
          <w:rFonts w:cs="Arial"/>
          <w:sz w:val="20"/>
        </w:rPr>
        <w:t>DPDgroup</w:t>
      </w:r>
      <w:proofErr w:type="spellEnd"/>
      <w:r w:rsidRPr="00D8024B">
        <w:rPr>
          <w:rFonts w:cs="Arial"/>
          <w:sz w:val="20"/>
        </w:rPr>
        <w:t xml:space="preserve"> and became an autonomous division within the group. </w:t>
      </w:r>
      <w:proofErr w:type="spellStart"/>
      <w:r w:rsidRPr="00D8024B">
        <w:rPr>
          <w:rFonts w:cs="Arial"/>
          <w:sz w:val="20"/>
        </w:rPr>
        <w:t>DPDgroup</w:t>
      </w:r>
      <w:proofErr w:type="spellEnd"/>
      <w:r w:rsidRPr="00D8024B">
        <w:rPr>
          <w:rFonts w:cs="Arial"/>
          <w:sz w:val="20"/>
        </w:rPr>
        <w:t xml:space="preserve"> is the largest parcel delivery network in Europe and is part of </w:t>
      </w:r>
      <w:proofErr w:type="spellStart"/>
      <w:r w:rsidRPr="00D8024B">
        <w:rPr>
          <w:rFonts w:cs="Arial"/>
          <w:sz w:val="20"/>
        </w:rPr>
        <w:t>GeoPost</w:t>
      </w:r>
      <w:proofErr w:type="spellEnd"/>
      <w:r w:rsidRPr="00D8024B">
        <w:rPr>
          <w:rFonts w:cs="Arial"/>
          <w:sz w:val="20"/>
        </w:rPr>
        <w:t xml:space="preserve">, the holding company owned by Le Groupe La Poste. </w:t>
      </w:r>
    </w:p>
    <w:p w14:paraId="7394F2FC" w14:textId="1597127A" w:rsidR="003F6F5F" w:rsidRDefault="003F6F5F" w:rsidP="003F6F5F">
      <w:pPr>
        <w:spacing w:line="276" w:lineRule="auto"/>
        <w:jc w:val="both"/>
        <w:rPr>
          <w:rFonts w:cs="Arial"/>
          <w:sz w:val="20"/>
        </w:rPr>
      </w:pPr>
      <w:r w:rsidRPr="00D8024B">
        <w:rPr>
          <w:rFonts w:cs="Arial"/>
          <w:sz w:val="20"/>
        </w:rPr>
        <w:t xml:space="preserve">For further information on Biocair, please visit </w:t>
      </w:r>
      <w:hyperlink r:id="rId13" w:history="1">
        <w:r w:rsidRPr="00DB3FA4">
          <w:rPr>
            <w:rStyle w:val="Hyperlink"/>
            <w:rFonts w:cs="Arial"/>
            <w:sz w:val="20"/>
          </w:rPr>
          <w:t>https://hubs.li/Q01dMh3G0</w:t>
        </w:r>
      </w:hyperlink>
    </w:p>
    <w:p w14:paraId="1D98FD24" w14:textId="7B7FDED8" w:rsidR="003F6F5F" w:rsidRPr="00D8024B" w:rsidRDefault="003F6F5F" w:rsidP="003F6F5F">
      <w:pPr>
        <w:spacing w:line="360" w:lineRule="auto"/>
        <w:jc w:val="both"/>
        <w:rPr>
          <w:rFonts w:cs="Arial"/>
          <w:sz w:val="20"/>
        </w:rPr>
      </w:pPr>
      <w:r w:rsidRPr="00D8024B">
        <w:rPr>
          <w:rFonts w:cs="Arial"/>
          <w:sz w:val="20"/>
        </w:rPr>
        <w:t xml:space="preserve">Issued on behalf of </w:t>
      </w:r>
      <w:r>
        <w:rPr>
          <w:rFonts w:cs="Arial"/>
          <w:sz w:val="20"/>
        </w:rPr>
        <w:t xml:space="preserve">Biocair by </w:t>
      </w:r>
      <w:r w:rsidRPr="00D8024B">
        <w:rPr>
          <w:rFonts w:cs="Arial"/>
          <w:sz w:val="20"/>
        </w:rPr>
        <w:t>Anic</w:t>
      </w:r>
      <w:r>
        <w:rPr>
          <w:rFonts w:cs="Arial"/>
          <w:sz w:val="20"/>
        </w:rPr>
        <w:t>c</w:t>
      </w:r>
      <w:r w:rsidRPr="00D8024B">
        <w:rPr>
          <w:rFonts w:cs="Arial"/>
          <w:sz w:val="20"/>
        </w:rPr>
        <w:t>a Digital.</w:t>
      </w:r>
    </w:p>
    <w:p w14:paraId="1799034E" w14:textId="5ACF43C1" w:rsidR="003F6F5F" w:rsidRPr="00D8024B" w:rsidRDefault="003F6F5F" w:rsidP="003F6F5F">
      <w:pPr>
        <w:spacing w:line="360" w:lineRule="auto"/>
        <w:jc w:val="both"/>
        <w:rPr>
          <w:rFonts w:cs="Arial"/>
          <w:sz w:val="20"/>
        </w:rPr>
      </w:pPr>
      <w:r w:rsidRPr="00D8024B">
        <w:rPr>
          <w:rFonts w:cs="Arial"/>
          <w:sz w:val="20"/>
        </w:rPr>
        <w:t>For more information please contact:</w:t>
      </w:r>
    </w:p>
    <w:p w14:paraId="64209449" w14:textId="77777777" w:rsidR="003F6F5F" w:rsidRPr="00D8024B" w:rsidRDefault="003F6F5F" w:rsidP="003F6F5F">
      <w:pPr>
        <w:spacing w:line="360" w:lineRule="auto"/>
        <w:jc w:val="both"/>
        <w:rPr>
          <w:rFonts w:cs="Arial"/>
          <w:sz w:val="20"/>
        </w:rPr>
      </w:pPr>
      <w:r w:rsidRPr="00D8024B">
        <w:rPr>
          <w:rFonts w:cs="Arial"/>
          <w:sz w:val="20"/>
        </w:rPr>
        <w:t>Sarah Ross</w:t>
      </w:r>
      <w:r w:rsidRPr="00D8024B">
        <w:rPr>
          <w:rFonts w:cs="Arial"/>
          <w:sz w:val="20"/>
        </w:rPr>
        <w:tab/>
      </w:r>
      <w:r w:rsidRPr="00D8024B">
        <w:rPr>
          <w:rFonts w:cs="Arial"/>
          <w:sz w:val="20"/>
        </w:rPr>
        <w:tab/>
      </w:r>
      <w:r w:rsidRPr="00D8024B">
        <w:rPr>
          <w:rFonts w:cs="Arial"/>
          <w:sz w:val="20"/>
        </w:rPr>
        <w:tab/>
        <w:t>Lucy Turner</w:t>
      </w:r>
      <w:r w:rsidRPr="00D8024B">
        <w:rPr>
          <w:rFonts w:cs="Arial"/>
          <w:sz w:val="20"/>
        </w:rPr>
        <w:tab/>
      </w:r>
      <w:r w:rsidRPr="00D8024B">
        <w:rPr>
          <w:rFonts w:cs="Arial"/>
          <w:sz w:val="20"/>
        </w:rPr>
        <w:tab/>
      </w:r>
      <w:r w:rsidRPr="00D8024B">
        <w:rPr>
          <w:rFonts w:cs="Arial"/>
          <w:sz w:val="20"/>
        </w:rPr>
        <w:tab/>
        <w:t>Holly Roberts</w:t>
      </w:r>
    </w:p>
    <w:p w14:paraId="50E5A343" w14:textId="77777777" w:rsidR="003F6F5F" w:rsidRPr="00D8024B" w:rsidRDefault="003F6F5F" w:rsidP="003F6F5F">
      <w:pPr>
        <w:spacing w:line="360" w:lineRule="auto"/>
        <w:jc w:val="both"/>
        <w:rPr>
          <w:rFonts w:cs="Arial"/>
          <w:sz w:val="20"/>
        </w:rPr>
      </w:pPr>
      <w:r w:rsidRPr="00D8024B">
        <w:rPr>
          <w:rFonts w:cs="Arial"/>
          <w:sz w:val="20"/>
        </w:rPr>
        <w:t>Account Director</w:t>
      </w:r>
      <w:r w:rsidRPr="00D8024B">
        <w:rPr>
          <w:rFonts w:cs="Arial"/>
          <w:sz w:val="20"/>
        </w:rPr>
        <w:tab/>
      </w:r>
      <w:r w:rsidRPr="00D8024B">
        <w:rPr>
          <w:rFonts w:cs="Arial"/>
          <w:sz w:val="20"/>
        </w:rPr>
        <w:tab/>
      </w:r>
      <w:r>
        <w:rPr>
          <w:rFonts w:cs="Arial"/>
          <w:sz w:val="20"/>
        </w:rPr>
        <w:t xml:space="preserve">                </w:t>
      </w:r>
      <w:r w:rsidRPr="00D8024B">
        <w:rPr>
          <w:rFonts w:cs="Arial"/>
          <w:sz w:val="20"/>
        </w:rPr>
        <w:t>Campaign</w:t>
      </w:r>
      <w:r>
        <w:rPr>
          <w:rFonts w:cs="Arial"/>
          <w:sz w:val="20"/>
        </w:rPr>
        <w:t>s</w:t>
      </w:r>
      <w:r w:rsidRPr="00D8024B">
        <w:rPr>
          <w:rFonts w:cs="Arial"/>
          <w:sz w:val="20"/>
        </w:rPr>
        <w:t xml:space="preserve"> Specialist</w:t>
      </w:r>
      <w:r w:rsidRPr="00D8024B">
        <w:rPr>
          <w:rFonts w:cs="Arial"/>
          <w:sz w:val="20"/>
        </w:rPr>
        <w:tab/>
      </w:r>
      <w:r w:rsidRPr="00D8024B">
        <w:rPr>
          <w:rFonts w:cs="Arial"/>
          <w:sz w:val="20"/>
        </w:rPr>
        <w:tab/>
        <w:t>Content</w:t>
      </w:r>
      <w:r>
        <w:rPr>
          <w:rFonts w:cs="Arial"/>
          <w:sz w:val="20"/>
        </w:rPr>
        <w:t xml:space="preserve"> Specialist</w:t>
      </w:r>
    </w:p>
    <w:p w14:paraId="14B52D04" w14:textId="77777777" w:rsidR="003F6F5F" w:rsidRPr="00D8024B" w:rsidRDefault="003F6F5F" w:rsidP="003F6F5F">
      <w:pPr>
        <w:spacing w:line="360" w:lineRule="auto"/>
        <w:jc w:val="both"/>
        <w:rPr>
          <w:rFonts w:cs="Arial"/>
          <w:sz w:val="20"/>
        </w:rPr>
      </w:pPr>
      <w:hyperlink r:id="rId14" w:history="1">
        <w:r w:rsidRPr="00D50D3F">
          <w:rPr>
            <w:rStyle w:val="Hyperlink"/>
            <w:rFonts w:cs="Arial"/>
            <w:sz w:val="20"/>
          </w:rPr>
          <w:t>Sarah@Anicca.co.uk</w:t>
        </w:r>
      </w:hyperlink>
      <w:r w:rsidRPr="00D8024B">
        <w:rPr>
          <w:rFonts w:cs="Arial"/>
          <w:sz w:val="20"/>
        </w:rPr>
        <w:tab/>
      </w:r>
      <w:r w:rsidRPr="00D8024B">
        <w:rPr>
          <w:rFonts w:cs="Arial"/>
          <w:sz w:val="20"/>
        </w:rPr>
        <w:tab/>
      </w:r>
      <w:hyperlink r:id="rId15" w:history="1">
        <w:r w:rsidRPr="00D8024B">
          <w:rPr>
            <w:rStyle w:val="Hyperlink"/>
            <w:rFonts w:cs="Arial"/>
            <w:sz w:val="20"/>
          </w:rPr>
          <w:t>Lucy.Turner@Biocair.com</w:t>
        </w:r>
      </w:hyperlink>
      <w:r w:rsidRPr="00D8024B">
        <w:rPr>
          <w:rFonts w:cs="Arial"/>
          <w:sz w:val="20"/>
        </w:rPr>
        <w:tab/>
      </w:r>
      <w:r>
        <w:rPr>
          <w:rFonts w:cs="Arial"/>
          <w:sz w:val="20"/>
        </w:rPr>
        <w:t xml:space="preserve">                </w:t>
      </w:r>
      <w:hyperlink r:id="rId16" w:history="1">
        <w:r w:rsidRPr="00D50D3F">
          <w:rPr>
            <w:rStyle w:val="Hyperlink"/>
            <w:rFonts w:cs="Arial"/>
            <w:sz w:val="20"/>
          </w:rPr>
          <w:t>Holly.Roberts@Biocair.com</w:t>
        </w:r>
      </w:hyperlink>
    </w:p>
    <w:p w14:paraId="0F903115" w14:textId="77777777" w:rsidR="003F6F5F" w:rsidRPr="00FF2AE1" w:rsidRDefault="003F6F5F" w:rsidP="0006379D">
      <w:pPr>
        <w:spacing w:line="276" w:lineRule="auto"/>
        <w:jc w:val="both"/>
        <w:rPr>
          <w:rFonts w:cs="Arial"/>
          <w:sz w:val="20"/>
          <w:lang w:val="en-GB"/>
        </w:rPr>
      </w:pPr>
    </w:p>
    <w:sectPr w:rsidR="003F6F5F" w:rsidRPr="00FF2AE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97BAC" w14:textId="77777777" w:rsidR="004E178A" w:rsidRDefault="004E178A" w:rsidP="00CE7D63">
      <w:pPr>
        <w:spacing w:after="0" w:line="240" w:lineRule="auto"/>
      </w:pPr>
      <w:r>
        <w:separator/>
      </w:r>
    </w:p>
  </w:endnote>
  <w:endnote w:type="continuationSeparator" w:id="0">
    <w:p w14:paraId="55F3FB38" w14:textId="77777777" w:rsidR="004E178A" w:rsidRDefault="004E178A" w:rsidP="00CE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2FB39" w14:textId="77777777" w:rsidR="004E178A" w:rsidRDefault="004E178A" w:rsidP="00CE7D63">
      <w:pPr>
        <w:spacing w:after="0" w:line="240" w:lineRule="auto"/>
      </w:pPr>
      <w:r>
        <w:separator/>
      </w:r>
    </w:p>
  </w:footnote>
  <w:footnote w:type="continuationSeparator" w:id="0">
    <w:p w14:paraId="1D680900" w14:textId="77777777" w:rsidR="004E178A" w:rsidRDefault="004E178A" w:rsidP="00CE7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52CD" w14:textId="0F58A935" w:rsidR="00CE7D63" w:rsidRDefault="00CE7D63" w:rsidP="00CE7D63">
    <w:pPr>
      <w:pStyle w:val="Header"/>
      <w:jc w:val="right"/>
    </w:pPr>
    <w:r>
      <w:rPr>
        <w:noProof/>
      </w:rPr>
      <w:drawing>
        <wp:inline distT="0" distB="0" distL="0" distR="0" wp14:anchorId="57602108" wp14:editId="20F66357">
          <wp:extent cx="1236971" cy="611505"/>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8689" cy="6271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80193"/>
    <w:multiLevelType w:val="hybridMultilevel"/>
    <w:tmpl w:val="0A76C06C"/>
    <w:lvl w:ilvl="0" w:tplc="77AC814E">
      <w:start w:val="1"/>
      <w:numFmt w:val="bullet"/>
      <w:lvlText w:val=""/>
      <w:lvlJc w:val="left"/>
      <w:pPr>
        <w:tabs>
          <w:tab w:val="num" w:pos="720"/>
        </w:tabs>
        <w:ind w:left="720" w:hanging="360"/>
      </w:pPr>
      <w:rPr>
        <w:rFonts w:ascii="Symbol" w:hAnsi="Symbol" w:hint="default"/>
      </w:rPr>
    </w:lvl>
    <w:lvl w:ilvl="1" w:tplc="15BC21AE" w:tentative="1">
      <w:start w:val="1"/>
      <w:numFmt w:val="bullet"/>
      <w:lvlText w:val=""/>
      <w:lvlJc w:val="left"/>
      <w:pPr>
        <w:tabs>
          <w:tab w:val="num" w:pos="1440"/>
        </w:tabs>
        <w:ind w:left="1440" w:hanging="360"/>
      </w:pPr>
      <w:rPr>
        <w:rFonts w:ascii="Symbol" w:hAnsi="Symbol" w:hint="default"/>
      </w:rPr>
    </w:lvl>
    <w:lvl w:ilvl="2" w:tplc="7046907C" w:tentative="1">
      <w:start w:val="1"/>
      <w:numFmt w:val="bullet"/>
      <w:lvlText w:val=""/>
      <w:lvlJc w:val="left"/>
      <w:pPr>
        <w:tabs>
          <w:tab w:val="num" w:pos="2160"/>
        </w:tabs>
        <w:ind w:left="2160" w:hanging="360"/>
      </w:pPr>
      <w:rPr>
        <w:rFonts w:ascii="Symbol" w:hAnsi="Symbol" w:hint="default"/>
      </w:rPr>
    </w:lvl>
    <w:lvl w:ilvl="3" w:tplc="7D661A12" w:tentative="1">
      <w:start w:val="1"/>
      <w:numFmt w:val="bullet"/>
      <w:lvlText w:val=""/>
      <w:lvlJc w:val="left"/>
      <w:pPr>
        <w:tabs>
          <w:tab w:val="num" w:pos="2880"/>
        </w:tabs>
        <w:ind w:left="2880" w:hanging="360"/>
      </w:pPr>
      <w:rPr>
        <w:rFonts w:ascii="Symbol" w:hAnsi="Symbol" w:hint="default"/>
      </w:rPr>
    </w:lvl>
    <w:lvl w:ilvl="4" w:tplc="64125AAE" w:tentative="1">
      <w:start w:val="1"/>
      <w:numFmt w:val="bullet"/>
      <w:lvlText w:val=""/>
      <w:lvlJc w:val="left"/>
      <w:pPr>
        <w:tabs>
          <w:tab w:val="num" w:pos="3600"/>
        </w:tabs>
        <w:ind w:left="3600" w:hanging="360"/>
      </w:pPr>
      <w:rPr>
        <w:rFonts w:ascii="Symbol" w:hAnsi="Symbol" w:hint="default"/>
      </w:rPr>
    </w:lvl>
    <w:lvl w:ilvl="5" w:tplc="545A9934" w:tentative="1">
      <w:start w:val="1"/>
      <w:numFmt w:val="bullet"/>
      <w:lvlText w:val=""/>
      <w:lvlJc w:val="left"/>
      <w:pPr>
        <w:tabs>
          <w:tab w:val="num" w:pos="4320"/>
        </w:tabs>
        <w:ind w:left="4320" w:hanging="360"/>
      </w:pPr>
      <w:rPr>
        <w:rFonts w:ascii="Symbol" w:hAnsi="Symbol" w:hint="default"/>
      </w:rPr>
    </w:lvl>
    <w:lvl w:ilvl="6" w:tplc="0792B8D4" w:tentative="1">
      <w:start w:val="1"/>
      <w:numFmt w:val="bullet"/>
      <w:lvlText w:val=""/>
      <w:lvlJc w:val="left"/>
      <w:pPr>
        <w:tabs>
          <w:tab w:val="num" w:pos="5040"/>
        </w:tabs>
        <w:ind w:left="5040" w:hanging="360"/>
      </w:pPr>
      <w:rPr>
        <w:rFonts w:ascii="Symbol" w:hAnsi="Symbol" w:hint="default"/>
      </w:rPr>
    </w:lvl>
    <w:lvl w:ilvl="7" w:tplc="4C84F760" w:tentative="1">
      <w:start w:val="1"/>
      <w:numFmt w:val="bullet"/>
      <w:lvlText w:val=""/>
      <w:lvlJc w:val="left"/>
      <w:pPr>
        <w:tabs>
          <w:tab w:val="num" w:pos="5760"/>
        </w:tabs>
        <w:ind w:left="5760" w:hanging="360"/>
      </w:pPr>
      <w:rPr>
        <w:rFonts w:ascii="Symbol" w:hAnsi="Symbol" w:hint="default"/>
      </w:rPr>
    </w:lvl>
    <w:lvl w:ilvl="8" w:tplc="A266B5F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66E7E89"/>
    <w:multiLevelType w:val="hybridMultilevel"/>
    <w:tmpl w:val="5400D4F4"/>
    <w:lvl w:ilvl="0" w:tplc="4B5A3C80">
      <w:start w:val="1"/>
      <w:numFmt w:val="bullet"/>
      <w:lvlText w:val=""/>
      <w:lvlJc w:val="left"/>
      <w:pPr>
        <w:tabs>
          <w:tab w:val="num" w:pos="720"/>
        </w:tabs>
        <w:ind w:left="720" w:hanging="360"/>
      </w:pPr>
      <w:rPr>
        <w:rFonts w:ascii="Symbol" w:hAnsi="Symbol" w:hint="default"/>
      </w:rPr>
    </w:lvl>
    <w:lvl w:ilvl="1" w:tplc="68061610" w:tentative="1">
      <w:start w:val="1"/>
      <w:numFmt w:val="bullet"/>
      <w:lvlText w:val=""/>
      <w:lvlJc w:val="left"/>
      <w:pPr>
        <w:tabs>
          <w:tab w:val="num" w:pos="1440"/>
        </w:tabs>
        <w:ind w:left="1440" w:hanging="360"/>
      </w:pPr>
      <w:rPr>
        <w:rFonts w:ascii="Symbol" w:hAnsi="Symbol" w:hint="default"/>
      </w:rPr>
    </w:lvl>
    <w:lvl w:ilvl="2" w:tplc="A5F8B4E2" w:tentative="1">
      <w:start w:val="1"/>
      <w:numFmt w:val="bullet"/>
      <w:lvlText w:val=""/>
      <w:lvlJc w:val="left"/>
      <w:pPr>
        <w:tabs>
          <w:tab w:val="num" w:pos="2160"/>
        </w:tabs>
        <w:ind w:left="2160" w:hanging="360"/>
      </w:pPr>
      <w:rPr>
        <w:rFonts w:ascii="Symbol" w:hAnsi="Symbol" w:hint="default"/>
      </w:rPr>
    </w:lvl>
    <w:lvl w:ilvl="3" w:tplc="B462AE1A" w:tentative="1">
      <w:start w:val="1"/>
      <w:numFmt w:val="bullet"/>
      <w:lvlText w:val=""/>
      <w:lvlJc w:val="left"/>
      <w:pPr>
        <w:tabs>
          <w:tab w:val="num" w:pos="2880"/>
        </w:tabs>
        <w:ind w:left="2880" w:hanging="360"/>
      </w:pPr>
      <w:rPr>
        <w:rFonts w:ascii="Symbol" w:hAnsi="Symbol" w:hint="default"/>
      </w:rPr>
    </w:lvl>
    <w:lvl w:ilvl="4" w:tplc="BBFAE502" w:tentative="1">
      <w:start w:val="1"/>
      <w:numFmt w:val="bullet"/>
      <w:lvlText w:val=""/>
      <w:lvlJc w:val="left"/>
      <w:pPr>
        <w:tabs>
          <w:tab w:val="num" w:pos="3600"/>
        </w:tabs>
        <w:ind w:left="3600" w:hanging="360"/>
      </w:pPr>
      <w:rPr>
        <w:rFonts w:ascii="Symbol" w:hAnsi="Symbol" w:hint="default"/>
      </w:rPr>
    </w:lvl>
    <w:lvl w:ilvl="5" w:tplc="427AC2A8" w:tentative="1">
      <w:start w:val="1"/>
      <w:numFmt w:val="bullet"/>
      <w:lvlText w:val=""/>
      <w:lvlJc w:val="left"/>
      <w:pPr>
        <w:tabs>
          <w:tab w:val="num" w:pos="4320"/>
        </w:tabs>
        <w:ind w:left="4320" w:hanging="360"/>
      </w:pPr>
      <w:rPr>
        <w:rFonts w:ascii="Symbol" w:hAnsi="Symbol" w:hint="default"/>
      </w:rPr>
    </w:lvl>
    <w:lvl w:ilvl="6" w:tplc="1FD47432" w:tentative="1">
      <w:start w:val="1"/>
      <w:numFmt w:val="bullet"/>
      <w:lvlText w:val=""/>
      <w:lvlJc w:val="left"/>
      <w:pPr>
        <w:tabs>
          <w:tab w:val="num" w:pos="5040"/>
        </w:tabs>
        <w:ind w:left="5040" w:hanging="360"/>
      </w:pPr>
      <w:rPr>
        <w:rFonts w:ascii="Symbol" w:hAnsi="Symbol" w:hint="default"/>
      </w:rPr>
    </w:lvl>
    <w:lvl w:ilvl="7" w:tplc="344493F6" w:tentative="1">
      <w:start w:val="1"/>
      <w:numFmt w:val="bullet"/>
      <w:lvlText w:val=""/>
      <w:lvlJc w:val="left"/>
      <w:pPr>
        <w:tabs>
          <w:tab w:val="num" w:pos="5760"/>
        </w:tabs>
        <w:ind w:left="5760" w:hanging="360"/>
      </w:pPr>
      <w:rPr>
        <w:rFonts w:ascii="Symbol" w:hAnsi="Symbol" w:hint="default"/>
      </w:rPr>
    </w:lvl>
    <w:lvl w:ilvl="8" w:tplc="C8D0606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CAF6A78"/>
    <w:multiLevelType w:val="hybridMultilevel"/>
    <w:tmpl w:val="A618862E"/>
    <w:lvl w:ilvl="0" w:tplc="03400CA8">
      <w:start w:val="1"/>
      <w:numFmt w:val="bullet"/>
      <w:lvlText w:val=""/>
      <w:lvlJc w:val="left"/>
      <w:pPr>
        <w:tabs>
          <w:tab w:val="num" w:pos="720"/>
        </w:tabs>
        <w:ind w:left="720" w:hanging="360"/>
      </w:pPr>
      <w:rPr>
        <w:rFonts w:ascii="Symbol" w:hAnsi="Symbol" w:hint="default"/>
      </w:rPr>
    </w:lvl>
    <w:lvl w:ilvl="1" w:tplc="031EEC7E" w:tentative="1">
      <w:start w:val="1"/>
      <w:numFmt w:val="bullet"/>
      <w:lvlText w:val=""/>
      <w:lvlJc w:val="left"/>
      <w:pPr>
        <w:tabs>
          <w:tab w:val="num" w:pos="1440"/>
        </w:tabs>
        <w:ind w:left="1440" w:hanging="360"/>
      </w:pPr>
      <w:rPr>
        <w:rFonts w:ascii="Symbol" w:hAnsi="Symbol" w:hint="default"/>
      </w:rPr>
    </w:lvl>
    <w:lvl w:ilvl="2" w:tplc="5590F182" w:tentative="1">
      <w:start w:val="1"/>
      <w:numFmt w:val="bullet"/>
      <w:lvlText w:val=""/>
      <w:lvlJc w:val="left"/>
      <w:pPr>
        <w:tabs>
          <w:tab w:val="num" w:pos="2160"/>
        </w:tabs>
        <w:ind w:left="2160" w:hanging="360"/>
      </w:pPr>
      <w:rPr>
        <w:rFonts w:ascii="Symbol" w:hAnsi="Symbol" w:hint="default"/>
      </w:rPr>
    </w:lvl>
    <w:lvl w:ilvl="3" w:tplc="8DC8B04A" w:tentative="1">
      <w:start w:val="1"/>
      <w:numFmt w:val="bullet"/>
      <w:lvlText w:val=""/>
      <w:lvlJc w:val="left"/>
      <w:pPr>
        <w:tabs>
          <w:tab w:val="num" w:pos="2880"/>
        </w:tabs>
        <w:ind w:left="2880" w:hanging="360"/>
      </w:pPr>
      <w:rPr>
        <w:rFonts w:ascii="Symbol" w:hAnsi="Symbol" w:hint="default"/>
      </w:rPr>
    </w:lvl>
    <w:lvl w:ilvl="4" w:tplc="88746206" w:tentative="1">
      <w:start w:val="1"/>
      <w:numFmt w:val="bullet"/>
      <w:lvlText w:val=""/>
      <w:lvlJc w:val="left"/>
      <w:pPr>
        <w:tabs>
          <w:tab w:val="num" w:pos="3600"/>
        </w:tabs>
        <w:ind w:left="3600" w:hanging="360"/>
      </w:pPr>
      <w:rPr>
        <w:rFonts w:ascii="Symbol" w:hAnsi="Symbol" w:hint="default"/>
      </w:rPr>
    </w:lvl>
    <w:lvl w:ilvl="5" w:tplc="D6C27F64" w:tentative="1">
      <w:start w:val="1"/>
      <w:numFmt w:val="bullet"/>
      <w:lvlText w:val=""/>
      <w:lvlJc w:val="left"/>
      <w:pPr>
        <w:tabs>
          <w:tab w:val="num" w:pos="4320"/>
        </w:tabs>
        <w:ind w:left="4320" w:hanging="360"/>
      </w:pPr>
      <w:rPr>
        <w:rFonts w:ascii="Symbol" w:hAnsi="Symbol" w:hint="default"/>
      </w:rPr>
    </w:lvl>
    <w:lvl w:ilvl="6" w:tplc="93606D86" w:tentative="1">
      <w:start w:val="1"/>
      <w:numFmt w:val="bullet"/>
      <w:lvlText w:val=""/>
      <w:lvlJc w:val="left"/>
      <w:pPr>
        <w:tabs>
          <w:tab w:val="num" w:pos="5040"/>
        </w:tabs>
        <w:ind w:left="5040" w:hanging="360"/>
      </w:pPr>
      <w:rPr>
        <w:rFonts w:ascii="Symbol" w:hAnsi="Symbol" w:hint="default"/>
      </w:rPr>
    </w:lvl>
    <w:lvl w:ilvl="7" w:tplc="424496F6" w:tentative="1">
      <w:start w:val="1"/>
      <w:numFmt w:val="bullet"/>
      <w:lvlText w:val=""/>
      <w:lvlJc w:val="left"/>
      <w:pPr>
        <w:tabs>
          <w:tab w:val="num" w:pos="5760"/>
        </w:tabs>
        <w:ind w:left="5760" w:hanging="360"/>
      </w:pPr>
      <w:rPr>
        <w:rFonts w:ascii="Symbol" w:hAnsi="Symbol" w:hint="default"/>
      </w:rPr>
    </w:lvl>
    <w:lvl w:ilvl="8" w:tplc="014293BC"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4"/>
    <w:rsid w:val="00011F49"/>
    <w:rsid w:val="00024409"/>
    <w:rsid w:val="00035ABE"/>
    <w:rsid w:val="00041A22"/>
    <w:rsid w:val="000508DF"/>
    <w:rsid w:val="00053250"/>
    <w:rsid w:val="0005472B"/>
    <w:rsid w:val="0006379D"/>
    <w:rsid w:val="00074441"/>
    <w:rsid w:val="0008554D"/>
    <w:rsid w:val="000937D8"/>
    <w:rsid w:val="000A2CB6"/>
    <w:rsid w:val="000C2540"/>
    <w:rsid w:val="000C3B2C"/>
    <w:rsid w:val="00125881"/>
    <w:rsid w:val="001464FB"/>
    <w:rsid w:val="00171758"/>
    <w:rsid w:val="0019527C"/>
    <w:rsid w:val="001C0221"/>
    <w:rsid w:val="001C123A"/>
    <w:rsid w:val="001C22D6"/>
    <w:rsid w:val="001C79FA"/>
    <w:rsid w:val="001E59A5"/>
    <w:rsid w:val="002005EC"/>
    <w:rsid w:val="00225972"/>
    <w:rsid w:val="0026307A"/>
    <w:rsid w:val="00264640"/>
    <w:rsid w:val="002671C1"/>
    <w:rsid w:val="002732FA"/>
    <w:rsid w:val="002822B7"/>
    <w:rsid w:val="00290FFB"/>
    <w:rsid w:val="002B2D18"/>
    <w:rsid w:val="002B5AB0"/>
    <w:rsid w:val="002C076A"/>
    <w:rsid w:val="002F31DF"/>
    <w:rsid w:val="00347626"/>
    <w:rsid w:val="00365919"/>
    <w:rsid w:val="003720AA"/>
    <w:rsid w:val="00374DEB"/>
    <w:rsid w:val="00376C09"/>
    <w:rsid w:val="00393DFC"/>
    <w:rsid w:val="00395AD8"/>
    <w:rsid w:val="003B6D2F"/>
    <w:rsid w:val="003E7383"/>
    <w:rsid w:val="003E76D0"/>
    <w:rsid w:val="003F6F5F"/>
    <w:rsid w:val="0041786A"/>
    <w:rsid w:val="00422549"/>
    <w:rsid w:val="00427A53"/>
    <w:rsid w:val="00445A11"/>
    <w:rsid w:val="00476F33"/>
    <w:rsid w:val="00485D4F"/>
    <w:rsid w:val="00492EFB"/>
    <w:rsid w:val="004A1E4C"/>
    <w:rsid w:val="004B697E"/>
    <w:rsid w:val="004C47BA"/>
    <w:rsid w:val="004C62EF"/>
    <w:rsid w:val="004D40B4"/>
    <w:rsid w:val="004E178A"/>
    <w:rsid w:val="004E7539"/>
    <w:rsid w:val="004F1C29"/>
    <w:rsid w:val="004F2C98"/>
    <w:rsid w:val="004F626D"/>
    <w:rsid w:val="004F7C51"/>
    <w:rsid w:val="005200C3"/>
    <w:rsid w:val="0052095A"/>
    <w:rsid w:val="00522E8E"/>
    <w:rsid w:val="00530312"/>
    <w:rsid w:val="00540F9C"/>
    <w:rsid w:val="005449C8"/>
    <w:rsid w:val="00544A11"/>
    <w:rsid w:val="00565AD3"/>
    <w:rsid w:val="005761E1"/>
    <w:rsid w:val="005D4796"/>
    <w:rsid w:val="005E54BB"/>
    <w:rsid w:val="00651579"/>
    <w:rsid w:val="00653B9A"/>
    <w:rsid w:val="00662F81"/>
    <w:rsid w:val="006809B6"/>
    <w:rsid w:val="006967DD"/>
    <w:rsid w:val="006A4DA0"/>
    <w:rsid w:val="006B5CE4"/>
    <w:rsid w:val="006F0010"/>
    <w:rsid w:val="007046F0"/>
    <w:rsid w:val="00705148"/>
    <w:rsid w:val="00710DE5"/>
    <w:rsid w:val="0072077E"/>
    <w:rsid w:val="00734A75"/>
    <w:rsid w:val="00735423"/>
    <w:rsid w:val="0074544B"/>
    <w:rsid w:val="0075295F"/>
    <w:rsid w:val="00752FE5"/>
    <w:rsid w:val="00765FA7"/>
    <w:rsid w:val="007661F4"/>
    <w:rsid w:val="007734BC"/>
    <w:rsid w:val="00781B8B"/>
    <w:rsid w:val="007874A5"/>
    <w:rsid w:val="007935AF"/>
    <w:rsid w:val="00797EDC"/>
    <w:rsid w:val="007F0FA9"/>
    <w:rsid w:val="008205A4"/>
    <w:rsid w:val="0083404A"/>
    <w:rsid w:val="008430E6"/>
    <w:rsid w:val="00850BAC"/>
    <w:rsid w:val="0087248D"/>
    <w:rsid w:val="00887772"/>
    <w:rsid w:val="008A0633"/>
    <w:rsid w:val="008B1C20"/>
    <w:rsid w:val="008B43DD"/>
    <w:rsid w:val="008C1D9E"/>
    <w:rsid w:val="008D68E4"/>
    <w:rsid w:val="009002D7"/>
    <w:rsid w:val="009154B1"/>
    <w:rsid w:val="009417E6"/>
    <w:rsid w:val="00961080"/>
    <w:rsid w:val="00976000"/>
    <w:rsid w:val="00980404"/>
    <w:rsid w:val="0098459D"/>
    <w:rsid w:val="009D3191"/>
    <w:rsid w:val="009F79CE"/>
    <w:rsid w:val="00A04DC8"/>
    <w:rsid w:val="00A10F50"/>
    <w:rsid w:val="00A20669"/>
    <w:rsid w:val="00A355A5"/>
    <w:rsid w:val="00A4405C"/>
    <w:rsid w:val="00A53A1D"/>
    <w:rsid w:val="00A66EE6"/>
    <w:rsid w:val="00AB0176"/>
    <w:rsid w:val="00AE02C3"/>
    <w:rsid w:val="00AF0BF5"/>
    <w:rsid w:val="00AF2811"/>
    <w:rsid w:val="00B20483"/>
    <w:rsid w:val="00B26813"/>
    <w:rsid w:val="00B55072"/>
    <w:rsid w:val="00B5537F"/>
    <w:rsid w:val="00B56FA1"/>
    <w:rsid w:val="00B852E3"/>
    <w:rsid w:val="00B973FC"/>
    <w:rsid w:val="00BA37E0"/>
    <w:rsid w:val="00BC29DC"/>
    <w:rsid w:val="00BC5C56"/>
    <w:rsid w:val="00BD392B"/>
    <w:rsid w:val="00BD52DC"/>
    <w:rsid w:val="00BE1C26"/>
    <w:rsid w:val="00BF312B"/>
    <w:rsid w:val="00C03F3C"/>
    <w:rsid w:val="00C1310E"/>
    <w:rsid w:val="00C15671"/>
    <w:rsid w:val="00C55352"/>
    <w:rsid w:val="00C618D3"/>
    <w:rsid w:val="00C725E5"/>
    <w:rsid w:val="00CB0C5A"/>
    <w:rsid w:val="00CB469C"/>
    <w:rsid w:val="00CC2B1A"/>
    <w:rsid w:val="00CE064B"/>
    <w:rsid w:val="00CE7D63"/>
    <w:rsid w:val="00CF3451"/>
    <w:rsid w:val="00D00428"/>
    <w:rsid w:val="00D02AAE"/>
    <w:rsid w:val="00D31C0B"/>
    <w:rsid w:val="00D337CC"/>
    <w:rsid w:val="00D43C93"/>
    <w:rsid w:val="00D61CDC"/>
    <w:rsid w:val="00D664A7"/>
    <w:rsid w:val="00D82209"/>
    <w:rsid w:val="00DE1F5A"/>
    <w:rsid w:val="00E0135A"/>
    <w:rsid w:val="00E01531"/>
    <w:rsid w:val="00E1172B"/>
    <w:rsid w:val="00E14DC6"/>
    <w:rsid w:val="00E1779D"/>
    <w:rsid w:val="00E32C22"/>
    <w:rsid w:val="00E7534D"/>
    <w:rsid w:val="00E813D0"/>
    <w:rsid w:val="00EA2C65"/>
    <w:rsid w:val="00EC7567"/>
    <w:rsid w:val="00EC7589"/>
    <w:rsid w:val="00ED4F9A"/>
    <w:rsid w:val="00EE0C08"/>
    <w:rsid w:val="00EF012F"/>
    <w:rsid w:val="00EF5501"/>
    <w:rsid w:val="00F23FE5"/>
    <w:rsid w:val="00F25D55"/>
    <w:rsid w:val="00F31E46"/>
    <w:rsid w:val="00F9697A"/>
    <w:rsid w:val="00FD27AA"/>
    <w:rsid w:val="00FD6509"/>
    <w:rsid w:val="00FD794E"/>
    <w:rsid w:val="00FF03D8"/>
    <w:rsid w:val="00FF2AE1"/>
    <w:rsid w:val="2566B6C0"/>
    <w:rsid w:val="27F1FE8E"/>
    <w:rsid w:val="7391C851"/>
    <w:rsid w:val="77962E64"/>
    <w:rsid w:val="7868DB74"/>
    <w:rsid w:val="7915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447DBF"/>
  <w15:chartTrackingRefBased/>
  <w15:docId w15:val="{83D39A5C-388E-4392-BB09-EDE83EE9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64F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919"/>
    <w:rPr>
      <w:color w:val="0563C1" w:themeColor="hyperlink"/>
      <w:u w:val="single"/>
    </w:rPr>
  </w:style>
  <w:style w:type="character" w:styleId="CommentReference">
    <w:name w:val="annotation reference"/>
    <w:basedOn w:val="DefaultParagraphFont"/>
    <w:uiPriority w:val="99"/>
    <w:semiHidden/>
    <w:unhideWhenUsed/>
    <w:rsid w:val="00365919"/>
    <w:rPr>
      <w:sz w:val="16"/>
      <w:szCs w:val="16"/>
    </w:rPr>
  </w:style>
  <w:style w:type="paragraph" w:styleId="CommentText">
    <w:name w:val="annotation text"/>
    <w:basedOn w:val="Normal"/>
    <w:link w:val="CommentTextChar"/>
    <w:uiPriority w:val="99"/>
    <w:semiHidden/>
    <w:unhideWhenUsed/>
    <w:rsid w:val="00365919"/>
    <w:pPr>
      <w:spacing w:after="0" w:line="240" w:lineRule="auto"/>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rsid w:val="00365919"/>
    <w:rPr>
      <w:rFonts w:ascii="Arial" w:eastAsia="Times New Roman" w:hAnsi="Arial" w:cs="Times New Roman"/>
      <w:sz w:val="20"/>
      <w:szCs w:val="20"/>
      <w:lang w:val="en-GB"/>
    </w:rPr>
  </w:style>
  <w:style w:type="character" w:styleId="UnresolvedMention">
    <w:name w:val="Unresolved Mention"/>
    <w:basedOn w:val="DefaultParagraphFont"/>
    <w:uiPriority w:val="99"/>
    <w:semiHidden/>
    <w:unhideWhenUsed/>
    <w:rsid w:val="0036591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355A5"/>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A355A5"/>
    <w:rPr>
      <w:rFonts w:ascii="Arial" w:eastAsia="Times New Roman" w:hAnsi="Arial" w:cs="Times New Roman"/>
      <w:b/>
      <w:bCs/>
      <w:sz w:val="20"/>
      <w:szCs w:val="20"/>
      <w:lang w:val="en-GB"/>
    </w:rPr>
  </w:style>
  <w:style w:type="paragraph" w:styleId="Header">
    <w:name w:val="header"/>
    <w:basedOn w:val="Normal"/>
    <w:link w:val="HeaderChar"/>
    <w:uiPriority w:val="99"/>
    <w:unhideWhenUsed/>
    <w:rsid w:val="00CE7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D63"/>
  </w:style>
  <w:style w:type="paragraph" w:styleId="Footer">
    <w:name w:val="footer"/>
    <w:basedOn w:val="Normal"/>
    <w:link w:val="FooterChar"/>
    <w:uiPriority w:val="99"/>
    <w:unhideWhenUsed/>
    <w:rsid w:val="00CE7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D63"/>
  </w:style>
  <w:style w:type="character" w:customStyle="1" w:styleId="Heading1Char">
    <w:name w:val="Heading 1 Char"/>
    <w:basedOn w:val="DefaultParagraphFont"/>
    <w:link w:val="Heading1"/>
    <w:uiPriority w:val="9"/>
    <w:rsid w:val="001464FB"/>
    <w:rPr>
      <w:rFonts w:ascii="Times New Roman" w:eastAsia="Times New Roman" w:hAnsi="Times New Roman" w:cs="Times New Roman"/>
      <w:b/>
      <w:bCs/>
      <w:kern w:val="36"/>
      <w:sz w:val="48"/>
      <w:szCs w:val="48"/>
      <w:lang w:val="en-GB" w:eastAsia="en-GB"/>
    </w:rPr>
  </w:style>
  <w:style w:type="character" w:customStyle="1" w:styleId="xn-money">
    <w:name w:val="xn-money"/>
    <w:basedOn w:val="DefaultParagraphFont"/>
    <w:rsid w:val="0087248D"/>
  </w:style>
  <w:style w:type="character" w:customStyle="1" w:styleId="xn-location">
    <w:name w:val="xn-location"/>
    <w:basedOn w:val="DefaultParagraphFont"/>
    <w:rsid w:val="0087248D"/>
  </w:style>
  <w:style w:type="paragraph" w:styleId="ListParagraph">
    <w:name w:val="List Paragraph"/>
    <w:basedOn w:val="Normal"/>
    <w:uiPriority w:val="34"/>
    <w:qFormat/>
    <w:rsid w:val="00B55072"/>
    <w:pPr>
      <w:ind w:left="720"/>
      <w:contextualSpacing/>
    </w:pPr>
  </w:style>
  <w:style w:type="character" w:styleId="FollowedHyperlink">
    <w:name w:val="FollowedHyperlink"/>
    <w:basedOn w:val="DefaultParagraphFont"/>
    <w:uiPriority w:val="99"/>
    <w:semiHidden/>
    <w:unhideWhenUsed/>
    <w:rsid w:val="00A10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549">
      <w:bodyDiv w:val="1"/>
      <w:marLeft w:val="0"/>
      <w:marRight w:val="0"/>
      <w:marTop w:val="0"/>
      <w:marBottom w:val="0"/>
      <w:divBdr>
        <w:top w:val="none" w:sz="0" w:space="0" w:color="auto"/>
        <w:left w:val="none" w:sz="0" w:space="0" w:color="auto"/>
        <w:bottom w:val="none" w:sz="0" w:space="0" w:color="auto"/>
        <w:right w:val="none" w:sz="0" w:space="0" w:color="auto"/>
      </w:divBdr>
    </w:div>
    <w:div w:id="68775621">
      <w:bodyDiv w:val="1"/>
      <w:marLeft w:val="0"/>
      <w:marRight w:val="0"/>
      <w:marTop w:val="0"/>
      <w:marBottom w:val="0"/>
      <w:divBdr>
        <w:top w:val="none" w:sz="0" w:space="0" w:color="auto"/>
        <w:left w:val="none" w:sz="0" w:space="0" w:color="auto"/>
        <w:bottom w:val="none" w:sz="0" w:space="0" w:color="auto"/>
        <w:right w:val="none" w:sz="0" w:space="0" w:color="auto"/>
      </w:divBdr>
    </w:div>
    <w:div w:id="289827271">
      <w:bodyDiv w:val="1"/>
      <w:marLeft w:val="0"/>
      <w:marRight w:val="0"/>
      <w:marTop w:val="0"/>
      <w:marBottom w:val="0"/>
      <w:divBdr>
        <w:top w:val="none" w:sz="0" w:space="0" w:color="auto"/>
        <w:left w:val="none" w:sz="0" w:space="0" w:color="auto"/>
        <w:bottom w:val="none" w:sz="0" w:space="0" w:color="auto"/>
        <w:right w:val="none" w:sz="0" w:space="0" w:color="auto"/>
      </w:divBdr>
      <w:divsChild>
        <w:div w:id="973829714">
          <w:marLeft w:val="0"/>
          <w:marRight w:val="0"/>
          <w:marTop w:val="0"/>
          <w:marBottom w:val="0"/>
          <w:divBdr>
            <w:top w:val="none" w:sz="0" w:space="0" w:color="auto"/>
            <w:left w:val="none" w:sz="0" w:space="0" w:color="auto"/>
            <w:bottom w:val="none" w:sz="0" w:space="0" w:color="auto"/>
            <w:right w:val="none" w:sz="0" w:space="0" w:color="auto"/>
          </w:divBdr>
        </w:div>
        <w:div w:id="936476571">
          <w:marLeft w:val="0"/>
          <w:marRight w:val="0"/>
          <w:marTop w:val="120"/>
          <w:marBottom w:val="0"/>
          <w:divBdr>
            <w:top w:val="none" w:sz="0" w:space="0" w:color="auto"/>
            <w:left w:val="none" w:sz="0" w:space="0" w:color="auto"/>
            <w:bottom w:val="none" w:sz="0" w:space="0" w:color="auto"/>
            <w:right w:val="none" w:sz="0" w:space="0" w:color="auto"/>
          </w:divBdr>
          <w:divsChild>
            <w:div w:id="12404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27734">
      <w:bodyDiv w:val="1"/>
      <w:marLeft w:val="0"/>
      <w:marRight w:val="0"/>
      <w:marTop w:val="0"/>
      <w:marBottom w:val="0"/>
      <w:divBdr>
        <w:top w:val="none" w:sz="0" w:space="0" w:color="auto"/>
        <w:left w:val="none" w:sz="0" w:space="0" w:color="auto"/>
        <w:bottom w:val="none" w:sz="0" w:space="0" w:color="auto"/>
        <w:right w:val="none" w:sz="0" w:space="0" w:color="auto"/>
      </w:divBdr>
    </w:div>
    <w:div w:id="853036859">
      <w:bodyDiv w:val="1"/>
      <w:marLeft w:val="0"/>
      <w:marRight w:val="0"/>
      <w:marTop w:val="0"/>
      <w:marBottom w:val="0"/>
      <w:divBdr>
        <w:top w:val="none" w:sz="0" w:space="0" w:color="auto"/>
        <w:left w:val="none" w:sz="0" w:space="0" w:color="auto"/>
        <w:bottom w:val="none" w:sz="0" w:space="0" w:color="auto"/>
        <w:right w:val="none" w:sz="0" w:space="0" w:color="auto"/>
      </w:divBdr>
      <w:divsChild>
        <w:div w:id="119765933">
          <w:marLeft w:val="576"/>
          <w:marRight w:val="0"/>
          <w:marTop w:val="0"/>
          <w:marBottom w:val="0"/>
          <w:divBdr>
            <w:top w:val="none" w:sz="0" w:space="0" w:color="auto"/>
            <w:left w:val="none" w:sz="0" w:space="0" w:color="auto"/>
            <w:bottom w:val="none" w:sz="0" w:space="0" w:color="auto"/>
            <w:right w:val="none" w:sz="0" w:space="0" w:color="auto"/>
          </w:divBdr>
        </w:div>
        <w:div w:id="651107841">
          <w:marLeft w:val="576"/>
          <w:marRight w:val="0"/>
          <w:marTop w:val="0"/>
          <w:marBottom w:val="0"/>
          <w:divBdr>
            <w:top w:val="none" w:sz="0" w:space="0" w:color="auto"/>
            <w:left w:val="none" w:sz="0" w:space="0" w:color="auto"/>
            <w:bottom w:val="none" w:sz="0" w:space="0" w:color="auto"/>
            <w:right w:val="none" w:sz="0" w:space="0" w:color="auto"/>
          </w:divBdr>
        </w:div>
        <w:div w:id="1438520170">
          <w:marLeft w:val="576"/>
          <w:marRight w:val="0"/>
          <w:marTop w:val="0"/>
          <w:marBottom w:val="0"/>
          <w:divBdr>
            <w:top w:val="none" w:sz="0" w:space="0" w:color="auto"/>
            <w:left w:val="none" w:sz="0" w:space="0" w:color="auto"/>
            <w:bottom w:val="none" w:sz="0" w:space="0" w:color="auto"/>
            <w:right w:val="none" w:sz="0" w:space="0" w:color="auto"/>
          </w:divBdr>
        </w:div>
        <w:div w:id="1682395966">
          <w:marLeft w:val="576"/>
          <w:marRight w:val="0"/>
          <w:marTop w:val="0"/>
          <w:marBottom w:val="0"/>
          <w:divBdr>
            <w:top w:val="none" w:sz="0" w:space="0" w:color="auto"/>
            <w:left w:val="none" w:sz="0" w:space="0" w:color="auto"/>
            <w:bottom w:val="none" w:sz="0" w:space="0" w:color="auto"/>
            <w:right w:val="none" w:sz="0" w:space="0" w:color="auto"/>
          </w:divBdr>
        </w:div>
        <w:div w:id="935019141">
          <w:marLeft w:val="576"/>
          <w:marRight w:val="0"/>
          <w:marTop w:val="0"/>
          <w:marBottom w:val="0"/>
          <w:divBdr>
            <w:top w:val="none" w:sz="0" w:space="0" w:color="auto"/>
            <w:left w:val="none" w:sz="0" w:space="0" w:color="auto"/>
            <w:bottom w:val="none" w:sz="0" w:space="0" w:color="auto"/>
            <w:right w:val="none" w:sz="0" w:space="0" w:color="auto"/>
          </w:divBdr>
        </w:div>
        <w:div w:id="1160851687">
          <w:marLeft w:val="576"/>
          <w:marRight w:val="0"/>
          <w:marTop w:val="0"/>
          <w:marBottom w:val="169"/>
          <w:divBdr>
            <w:top w:val="none" w:sz="0" w:space="0" w:color="auto"/>
            <w:left w:val="none" w:sz="0" w:space="0" w:color="auto"/>
            <w:bottom w:val="none" w:sz="0" w:space="0" w:color="auto"/>
            <w:right w:val="none" w:sz="0" w:space="0" w:color="auto"/>
          </w:divBdr>
        </w:div>
      </w:divsChild>
    </w:div>
    <w:div w:id="879829242">
      <w:bodyDiv w:val="1"/>
      <w:marLeft w:val="0"/>
      <w:marRight w:val="0"/>
      <w:marTop w:val="0"/>
      <w:marBottom w:val="0"/>
      <w:divBdr>
        <w:top w:val="none" w:sz="0" w:space="0" w:color="auto"/>
        <w:left w:val="none" w:sz="0" w:space="0" w:color="auto"/>
        <w:bottom w:val="none" w:sz="0" w:space="0" w:color="auto"/>
        <w:right w:val="none" w:sz="0" w:space="0" w:color="auto"/>
      </w:divBdr>
    </w:div>
    <w:div w:id="919757911">
      <w:bodyDiv w:val="1"/>
      <w:marLeft w:val="0"/>
      <w:marRight w:val="0"/>
      <w:marTop w:val="0"/>
      <w:marBottom w:val="0"/>
      <w:divBdr>
        <w:top w:val="none" w:sz="0" w:space="0" w:color="auto"/>
        <w:left w:val="none" w:sz="0" w:space="0" w:color="auto"/>
        <w:bottom w:val="none" w:sz="0" w:space="0" w:color="auto"/>
        <w:right w:val="none" w:sz="0" w:space="0" w:color="auto"/>
      </w:divBdr>
    </w:div>
    <w:div w:id="931209237">
      <w:bodyDiv w:val="1"/>
      <w:marLeft w:val="0"/>
      <w:marRight w:val="0"/>
      <w:marTop w:val="0"/>
      <w:marBottom w:val="0"/>
      <w:divBdr>
        <w:top w:val="none" w:sz="0" w:space="0" w:color="auto"/>
        <w:left w:val="none" w:sz="0" w:space="0" w:color="auto"/>
        <w:bottom w:val="none" w:sz="0" w:space="0" w:color="auto"/>
        <w:right w:val="none" w:sz="0" w:space="0" w:color="auto"/>
      </w:divBdr>
    </w:div>
    <w:div w:id="1072116039">
      <w:bodyDiv w:val="1"/>
      <w:marLeft w:val="0"/>
      <w:marRight w:val="0"/>
      <w:marTop w:val="0"/>
      <w:marBottom w:val="0"/>
      <w:divBdr>
        <w:top w:val="none" w:sz="0" w:space="0" w:color="auto"/>
        <w:left w:val="none" w:sz="0" w:space="0" w:color="auto"/>
        <w:bottom w:val="none" w:sz="0" w:space="0" w:color="auto"/>
        <w:right w:val="none" w:sz="0" w:space="0" w:color="auto"/>
      </w:divBdr>
    </w:div>
    <w:div w:id="1227571193">
      <w:bodyDiv w:val="1"/>
      <w:marLeft w:val="0"/>
      <w:marRight w:val="0"/>
      <w:marTop w:val="0"/>
      <w:marBottom w:val="0"/>
      <w:divBdr>
        <w:top w:val="none" w:sz="0" w:space="0" w:color="auto"/>
        <w:left w:val="none" w:sz="0" w:space="0" w:color="auto"/>
        <w:bottom w:val="none" w:sz="0" w:space="0" w:color="auto"/>
        <w:right w:val="none" w:sz="0" w:space="0" w:color="auto"/>
      </w:divBdr>
      <w:divsChild>
        <w:div w:id="1569921271">
          <w:marLeft w:val="576"/>
          <w:marRight w:val="0"/>
          <w:marTop w:val="0"/>
          <w:marBottom w:val="0"/>
          <w:divBdr>
            <w:top w:val="none" w:sz="0" w:space="0" w:color="auto"/>
            <w:left w:val="none" w:sz="0" w:space="0" w:color="auto"/>
            <w:bottom w:val="none" w:sz="0" w:space="0" w:color="auto"/>
            <w:right w:val="none" w:sz="0" w:space="0" w:color="auto"/>
          </w:divBdr>
        </w:div>
        <w:div w:id="1070345083">
          <w:marLeft w:val="576"/>
          <w:marRight w:val="0"/>
          <w:marTop w:val="0"/>
          <w:marBottom w:val="0"/>
          <w:divBdr>
            <w:top w:val="none" w:sz="0" w:space="0" w:color="auto"/>
            <w:left w:val="none" w:sz="0" w:space="0" w:color="auto"/>
            <w:bottom w:val="none" w:sz="0" w:space="0" w:color="auto"/>
            <w:right w:val="none" w:sz="0" w:space="0" w:color="auto"/>
          </w:divBdr>
        </w:div>
        <w:div w:id="255017864">
          <w:marLeft w:val="576"/>
          <w:marRight w:val="0"/>
          <w:marTop w:val="0"/>
          <w:marBottom w:val="0"/>
          <w:divBdr>
            <w:top w:val="none" w:sz="0" w:space="0" w:color="auto"/>
            <w:left w:val="none" w:sz="0" w:space="0" w:color="auto"/>
            <w:bottom w:val="none" w:sz="0" w:space="0" w:color="auto"/>
            <w:right w:val="none" w:sz="0" w:space="0" w:color="auto"/>
          </w:divBdr>
        </w:div>
        <w:div w:id="1843659452">
          <w:marLeft w:val="576"/>
          <w:marRight w:val="0"/>
          <w:marTop w:val="0"/>
          <w:marBottom w:val="0"/>
          <w:divBdr>
            <w:top w:val="none" w:sz="0" w:space="0" w:color="auto"/>
            <w:left w:val="none" w:sz="0" w:space="0" w:color="auto"/>
            <w:bottom w:val="none" w:sz="0" w:space="0" w:color="auto"/>
            <w:right w:val="none" w:sz="0" w:space="0" w:color="auto"/>
          </w:divBdr>
        </w:div>
        <w:div w:id="1326858179">
          <w:marLeft w:val="576"/>
          <w:marRight w:val="0"/>
          <w:marTop w:val="0"/>
          <w:marBottom w:val="0"/>
          <w:divBdr>
            <w:top w:val="none" w:sz="0" w:space="0" w:color="auto"/>
            <w:left w:val="none" w:sz="0" w:space="0" w:color="auto"/>
            <w:bottom w:val="none" w:sz="0" w:space="0" w:color="auto"/>
            <w:right w:val="none" w:sz="0" w:space="0" w:color="auto"/>
          </w:divBdr>
        </w:div>
        <w:div w:id="913513956">
          <w:marLeft w:val="576"/>
          <w:marRight w:val="0"/>
          <w:marTop w:val="0"/>
          <w:marBottom w:val="169"/>
          <w:divBdr>
            <w:top w:val="none" w:sz="0" w:space="0" w:color="auto"/>
            <w:left w:val="none" w:sz="0" w:space="0" w:color="auto"/>
            <w:bottom w:val="none" w:sz="0" w:space="0" w:color="auto"/>
            <w:right w:val="none" w:sz="0" w:space="0" w:color="auto"/>
          </w:divBdr>
        </w:div>
      </w:divsChild>
    </w:div>
    <w:div w:id="1511530847">
      <w:bodyDiv w:val="1"/>
      <w:marLeft w:val="0"/>
      <w:marRight w:val="0"/>
      <w:marTop w:val="0"/>
      <w:marBottom w:val="0"/>
      <w:divBdr>
        <w:top w:val="none" w:sz="0" w:space="0" w:color="auto"/>
        <w:left w:val="none" w:sz="0" w:space="0" w:color="auto"/>
        <w:bottom w:val="none" w:sz="0" w:space="0" w:color="auto"/>
        <w:right w:val="none" w:sz="0" w:space="0" w:color="auto"/>
      </w:divBdr>
      <w:divsChild>
        <w:div w:id="180096882">
          <w:marLeft w:val="0"/>
          <w:marRight w:val="0"/>
          <w:marTop w:val="0"/>
          <w:marBottom w:val="0"/>
          <w:divBdr>
            <w:top w:val="none" w:sz="0" w:space="0" w:color="auto"/>
            <w:left w:val="none" w:sz="0" w:space="0" w:color="auto"/>
            <w:bottom w:val="none" w:sz="0" w:space="0" w:color="auto"/>
            <w:right w:val="none" w:sz="0" w:space="0" w:color="auto"/>
          </w:divBdr>
        </w:div>
        <w:div w:id="86653672">
          <w:marLeft w:val="0"/>
          <w:marRight w:val="0"/>
          <w:marTop w:val="0"/>
          <w:marBottom w:val="0"/>
          <w:divBdr>
            <w:top w:val="none" w:sz="0" w:space="0" w:color="auto"/>
            <w:left w:val="none" w:sz="0" w:space="0" w:color="auto"/>
            <w:bottom w:val="none" w:sz="0" w:space="0" w:color="auto"/>
            <w:right w:val="none" w:sz="0" w:space="0" w:color="auto"/>
          </w:divBdr>
        </w:div>
        <w:div w:id="2140493920">
          <w:marLeft w:val="0"/>
          <w:marRight w:val="0"/>
          <w:marTop w:val="0"/>
          <w:marBottom w:val="0"/>
          <w:divBdr>
            <w:top w:val="none" w:sz="0" w:space="0" w:color="auto"/>
            <w:left w:val="none" w:sz="0" w:space="0" w:color="auto"/>
            <w:bottom w:val="none" w:sz="0" w:space="0" w:color="auto"/>
            <w:right w:val="none" w:sz="0" w:space="0" w:color="auto"/>
          </w:divBdr>
        </w:div>
        <w:div w:id="2074157812">
          <w:marLeft w:val="0"/>
          <w:marRight w:val="0"/>
          <w:marTop w:val="0"/>
          <w:marBottom w:val="0"/>
          <w:divBdr>
            <w:top w:val="none" w:sz="0" w:space="0" w:color="auto"/>
            <w:left w:val="none" w:sz="0" w:space="0" w:color="auto"/>
            <w:bottom w:val="none" w:sz="0" w:space="0" w:color="auto"/>
            <w:right w:val="none" w:sz="0" w:space="0" w:color="auto"/>
          </w:divBdr>
        </w:div>
        <w:div w:id="12847367">
          <w:marLeft w:val="0"/>
          <w:marRight w:val="0"/>
          <w:marTop w:val="0"/>
          <w:marBottom w:val="0"/>
          <w:divBdr>
            <w:top w:val="none" w:sz="0" w:space="0" w:color="auto"/>
            <w:left w:val="none" w:sz="0" w:space="0" w:color="auto"/>
            <w:bottom w:val="none" w:sz="0" w:space="0" w:color="auto"/>
            <w:right w:val="none" w:sz="0" w:space="0" w:color="auto"/>
          </w:divBdr>
        </w:div>
        <w:div w:id="1775707180">
          <w:marLeft w:val="0"/>
          <w:marRight w:val="0"/>
          <w:marTop w:val="0"/>
          <w:marBottom w:val="0"/>
          <w:divBdr>
            <w:top w:val="none" w:sz="0" w:space="0" w:color="auto"/>
            <w:left w:val="none" w:sz="0" w:space="0" w:color="auto"/>
            <w:bottom w:val="none" w:sz="0" w:space="0" w:color="auto"/>
            <w:right w:val="none" w:sz="0" w:space="0" w:color="auto"/>
          </w:divBdr>
        </w:div>
      </w:divsChild>
    </w:div>
    <w:div w:id="1533765020">
      <w:bodyDiv w:val="1"/>
      <w:marLeft w:val="0"/>
      <w:marRight w:val="0"/>
      <w:marTop w:val="0"/>
      <w:marBottom w:val="0"/>
      <w:divBdr>
        <w:top w:val="none" w:sz="0" w:space="0" w:color="auto"/>
        <w:left w:val="none" w:sz="0" w:space="0" w:color="auto"/>
        <w:bottom w:val="none" w:sz="0" w:space="0" w:color="auto"/>
        <w:right w:val="none" w:sz="0" w:space="0" w:color="auto"/>
      </w:divBdr>
    </w:div>
    <w:div w:id="1603535299">
      <w:bodyDiv w:val="1"/>
      <w:marLeft w:val="0"/>
      <w:marRight w:val="0"/>
      <w:marTop w:val="0"/>
      <w:marBottom w:val="0"/>
      <w:divBdr>
        <w:top w:val="none" w:sz="0" w:space="0" w:color="auto"/>
        <w:left w:val="none" w:sz="0" w:space="0" w:color="auto"/>
        <w:bottom w:val="none" w:sz="0" w:space="0" w:color="auto"/>
        <w:right w:val="none" w:sz="0" w:space="0" w:color="auto"/>
      </w:divBdr>
      <w:divsChild>
        <w:div w:id="1746876911">
          <w:marLeft w:val="0"/>
          <w:marRight w:val="0"/>
          <w:marTop w:val="0"/>
          <w:marBottom w:val="0"/>
          <w:divBdr>
            <w:top w:val="none" w:sz="0" w:space="0" w:color="auto"/>
            <w:left w:val="none" w:sz="0" w:space="0" w:color="auto"/>
            <w:bottom w:val="none" w:sz="0" w:space="0" w:color="auto"/>
            <w:right w:val="none" w:sz="0" w:space="0" w:color="auto"/>
          </w:divBdr>
        </w:div>
        <w:div w:id="360208031">
          <w:marLeft w:val="0"/>
          <w:marRight w:val="0"/>
          <w:marTop w:val="0"/>
          <w:marBottom w:val="0"/>
          <w:divBdr>
            <w:top w:val="none" w:sz="0" w:space="0" w:color="auto"/>
            <w:left w:val="none" w:sz="0" w:space="0" w:color="auto"/>
            <w:bottom w:val="none" w:sz="0" w:space="0" w:color="auto"/>
            <w:right w:val="none" w:sz="0" w:space="0" w:color="auto"/>
          </w:divBdr>
        </w:div>
        <w:div w:id="591279496">
          <w:marLeft w:val="0"/>
          <w:marRight w:val="0"/>
          <w:marTop w:val="0"/>
          <w:marBottom w:val="0"/>
          <w:divBdr>
            <w:top w:val="none" w:sz="0" w:space="0" w:color="auto"/>
            <w:left w:val="none" w:sz="0" w:space="0" w:color="auto"/>
            <w:bottom w:val="none" w:sz="0" w:space="0" w:color="auto"/>
            <w:right w:val="none" w:sz="0" w:space="0" w:color="auto"/>
          </w:divBdr>
        </w:div>
        <w:div w:id="743794452">
          <w:marLeft w:val="0"/>
          <w:marRight w:val="0"/>
          <w:marTop w:val="0"/>
          <w:marBottom w:val="0"/>
          <w:divBdr>
            <w:top w:val="none" w:sz="0" w:space="0" w:color="auto"/>
            <w:left w:val="none" w:sz="0" w:space="0" w:color="auto"/>
            <w:bottom w:val="none" w:sz="0" w:space="0" w:color="auto"/>
            <w:right w:val="none" w:sz="0" w:space="0" w:color="auto"/>
          </w:divBdr>
        </w:div>
        <w:div w:id="500898118">
          <w:marLeft w:val="0"/>
          <w:marRight w:val="0"/>
          <w:marTop w:val="0"/>
          <w:marBottom w:val="0"/>
          <w:divBdr>
            <w:top w:val="none" w:sz="0" w:space="0" w:color="auto"/>
            <w:left w:val="none" w:sz="0" w:space="0" w:color="auto"/>
            <w:bottom w:val="none" w:sz="0" w:space="0" w:color="auto"/>
            <w:right w:val="none" w:sz="0" w:space="0" w:color="auto"/>
          </w:divBdr>
        </w:div>
        <w:div w:id="879321130">
          <w:marLeft w:val="0"/>
          <w:marRight w:val="0"/>
          <w:marTop w:val="0"/>
          <w:marBottom w:val="0"/>
          <w:divBdr>
            <w:top w:val="none" w:sz="0" w:space="0" w:color="auto"/>
            <w:left w:val="none" w:sz="0" w:space="0" w:color="auto"/>
            <w:bottom w:val="none" w:sz="0" w:space="0" w:color="auto"/>
            <w:right w:val="none" w:sz="0" w:space="0" w:color="auto"/>
          </w:divBdr>
        </w:div>
      </w:divsChild>
    </w:div>
    <w:div w:id="1659073515">
      <w:bodyDiv w:val="1"/>
      <w:marLeft w:val="0"/>
      <w:marRight w:val="0"/>
      <w:marTop w:val="0"/>
      <w:marBottom w:val="0"/>
      <w:divBdr>
        <w:top w:val="none" w:sz="0" w:space="0" w:color="auto"/>
        <w:left w:val="none" w:sz="0" w:space="0" w:color="auto"/>
        <w:bottom w:val="none" w:sz="0" w:space="0" w:color="auto"/>
        <w:right w:val="none" w:sz="0" w:space="0" w:color="auto"/>
      </w:divBdr>
    </w:div>
    <w:div w:id="1665357926">
      <w:bodyDiv w:val="1"/>
      <w:marLeft w:val="0"/>
      <w:marRight w:val="0"/>
      <w:marTop w:val="0"/>
      <w:marBottom w:val="0"/>
      <w:divBdr>
        <w:top w:val="none" w:sz="0" w:space="0" w:color="auto"/>
        <w:left w:val="none" w:sz="0" w:space="0" w:color="auto"/>
        <w:bottom w:val="none" w:sz="0" w:space="0" w:color="auto"/>
        <w:right w:val="none" w:sz="0" w:space="0" w:color="auto"/>
      </w:divBdr>
    </w:div>
    <w:div w:id="1869634499">
      <w:bodyDiv w:val="1"/>
      <w:marLeft w:val="0"/>
      <w:marRight w:val="0"/>
      <w:marTop w:val="0"/>
      <w:marBottom w:val="0"/>
      <w:divBdr>
        <w:top w:val="none" w:sz="0" w:space="0" w:color="auto"/>
        <w:left w:val="none" w:sz="0" w:space="0" w:color="auto"/>
        <w:bottom w:val="none" w:sz="0" w:space="0" w:color="auto"/>
        <w:right w:val="none" w:sz="0" w:space="0" w:color="auto"/>
      </w:divBdr>
      <w:divsChild>
        <w:div w:id="1242331361">
          <w:marLeft w:val="547"/>
          <w:marRight w:val="0"/>
          <w:marTop w:val="0"/>
          <w:marBottom w:val="0"/>
          <w:divBdr>
            <w:top w:val="none" w:sz="0" w:space="0" w:color="auto"/>
            <w:left w:val="none" w:sz="0" w:space="0" w:color="auto"/>
            <w:bottom w:val="none" w:sz="0" w:space="0" w:color="auto"/>
            <w:right w:val="none" w:sz="0" w:space="0" w:color="auto"/>
          </w:divBdr>
        </w:div>
        <w:div w:id="821964222">
          <w:marLeft w:val="547"/>
          <w:marRight w:val="0"/>
          <w:marTop w:val="0"/>
          <w:marBottom w:val="0"/>
          <w:divBdr>
            <w:top w:val="none" w:sz="0" w:space="0" w:color="auto"/>
            <w:left w:val="none" w:sz="0" w:space="0" w:color="auto"/>
            <w:bottom w:val="none" w:sz="0" w:space="0" w:color="auto"/>
            <w:right w:val="none" w:sz="0" w:space="0" w:color="auto"/>
          </w:divBdr>
        </w:div>
        <w:div w:id="1461806246">
          <w:marLeft w:val="547"/>
          <w:marRight w:val="0"/>
          <w:marTop w:val="0"/>
          <w:marBottom w:val="0"/>
          <w:divBdr>
            <w:top w:val="none" w:sz="0" w:space="0" w:color="auto"/>
            <w:left w:val="none" w:sz="0" w:space="0" w:color="auto"/>
            <w:bottom w:val="none" w:sz="0" w:space="0" w:color="auto"/>
            <w:right w:val="none" w:sz="0" w:space="0" w:color="auto"/>
          </w:divBdr>
        </w:div>
        <w:div w:id="1854566539">
          <w:marLeft w:val="547"/>
          <w:marRight w:val="0"/>
          <w:marTop w:val="0"/>
          <w:marBottom w:val="0"/>
          <w:divBdr>
            <w:top w:val="none" w:sz="0" w:space="0" w:color="auto"/>
            <w:left w:val="none" w:sz="0" w:space="0" w:color="auto"/>
            <w:bottom w:val="none" w:sz="0" w:space="0" w:color="auto"/>
            <w:right w:val="none" w:sz="0" w:space="0" w:color="auto"/>
          </w:divBdr>
        </w:div>
        <w:div w:id="458647679">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bs.li/Q01dMh3G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ocair.com/solutions/cell-and-gene-supply-chain?utm_source=PR&amp;utm_medium=Press+Release&amp;utm_campaign=CGT_202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lly.Roberts@Biocai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ocair.com/cgt-team?utm_source=PR&amp;utm_medium=Press+Release&amp;utm_campaign=CGT_2022" TargetMode="External"/><Relationship Id="rId5" Type="http://schemas.openxmlformats.org/officeDocument/2006/relationships/numbering" Target="numbering.xml"/><Relationship Id="rId15" Type="http://schemas.openxmlformats.org/officeDocument/2006/relationships/hyperlink" Target="mailto:Lucy.Turner@Biocair.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ah@Anicc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4C836D36C3934EAF74C3213D7624DD" ma:contentTypeVersion="18" ma:contentTypeDescription="Create a new document." ma:contentTypeScope="" ma:versionID="59864a9e223001bf25d6667c6139a4b9">
  <xsd:schema xmlns:xsd="http://www.w3.org/2001/XMLSchema" xmlns:xs="http://www.w3.org/2001/XMLSchema" xmlns:p="http://schemas.microsoft.com/office/2006/metadata/properties" xmlns:ns2="dd0a7738-a935-4801-8c9c-6869555f520c" xmlns:ns3="3c0ccd66-2484-4e77-8ef4-75211aba9181" targetNamespace="http://schemas.microsoft.com/office/2006/metadata/properties" ma:root="true" ma:fieldsID="2c04f85912940de583882c3048a6eeea" ns2:_="" ns3:_="">
    <xsd:import namespace="dd0a7738-a935-4801-8c9c-6869555f520c"/>
    <xsd:import namespace="3c0ccd66-2484-4e77-8ef4-75211aba91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date_x002d_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a7738-a935-4801-8c9c-6869555f5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Date" ma:index="16" nillable="true" ma:displayName="Date" ma:format="DateTime"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date_x002d_time" ma:index="22" nillable="true" ma:displayName="date-time" ma:format="DateTime" ma:internalName="date_x002d_tim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d35bf7c-3b3b-49ce-97d1-4daa2922e4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0ccd66-2484-4e77-8ef4-75211aba91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99efb8e-132e-405e-9cdc-dca9a159c036}" ma:internalName="TaxCatchAll" ma:showField="CatchAllData" ma:web="3c0ccd66-2484-4e77-8ef4-75211aba91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dd0a7738-a935-4801-8c9c-6869555f520c" xsi:nil="true"/>
    <TaxCatchAll xmlns="3c0ccd66-2484-4e77-8ef4-75211aba9181" xsi:nil="true"/>
    <lcf76f155ced4ddcb4097134ff3c332f xmlns="dd0a7738-a935-4801-8c9c-6869555f520c">
      <Terms xmlns="http://schemas.microsoft.com/office/infopath/2007/PartnerControls"/>
    </lcf76f155ced4ddcb4097134ff3c332f>
    <date_x002d_time xmlns="dd0a7738-a935-4801-8c9c-6869555f520c" xsi:nil="true"/>
  </documentManagement>
</p:properties>
</file>

<file path=customXml/itemProps1.xml><?xml version="1.0" encoding="utf-8"?>
<ds:datastoreItem xmlns:ds="http://schemas.openxmlformats.org/officeDocument/2006/customXml" ds:itemID="{E90C427A-D286-4751-A5C2-A2C90DCB2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a7738-a935-4801-8c9c-6869555f520c"/>
    <ds:schemaRef ds:uri="3c0ccd66-2484-4e77-8ef4-75211aba9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3F668-D80C-4A84-8640-6EFDE036C857}">
  <ds:schemaRefs>
    <ds:schemaRef ds:uri="http://schemas.microsoft.com/sharepoint/v3/contenttype/forms"/>
  </ds:schemaRefs>
</ds:datastoreItem>
</file>

<file path=customXml/itemProps3.xml><?xml version="1.0" encoding="utf-8"?>
<ds:datastoreItem xmlns:ds="http://schemas.openxmlformats.org/officeDocument/2006/customXml" ds:itemID="{17ED3437-C3FA-4108-8666-F4D37AD608CA}">
  <ds:schemaRefs>
    <ds:schemaRef ds:uri="http://schemas.openxmlformats.org/officeDocument/2006/bibliography"/>
  </ds:schemaRefs>
</ds:datastoreItem>
</file>

<file path=customXml/itemProps4.xml><?xml version="1.0" encoding="utf-8"?>
<ds:datastoreItem xmlns:ds="http://schemas.openxmlformats.org/officeDocument/2006/customXml" ds:itemID="{4F861E21-579F-433B-913D-1A7E582C3496}">
  <ds:schemaRefs>
    <ds:schemaRef ds:uri="http://schemas.microsoft.com/office/2006/metadata/properties"/>
    <ds:schemaRef ds:uri="http://schemas.microsoft.com/office/infopath/2007/PartnerControls"/>
    <ds:schemaRef ds:uri="dd0a7738-a935-4801-8c9c-6869555f520c"/>
    <ds:schemaRef ds:uri="3c0ccd66-2484-4e77-8ef4-75211aba918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Biocair International</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Roberts</dc:creator>
  <cp:keywords/>
  <dc:description/>
  <cp:lastModifiedBy>Lucy Turner</cp:lastModifiedBy>
  <cp:revision>4</cp:revision>
  <dcterms:created xsi:type="dcterms:W3CDTF">2022-06-22T16:06:00Z</dcterms:created>
  <dcterms:modified xsi:type="dcterms:W3CDTF">2022-08-11T09:03:00Z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0x010100634C836D36C3934EAF74C3213D7624DD</vt:lpwstr>
  </property>
  <property fmtid="{D5CDD505-2E9C-101B-9397-08002B2CF9AE}" pid="3" name="MediaServiceImageTags">
    <vt:lpwstr/>
  </property>
</Properties>
</file>